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10706205"/>
        <w:docPartObj>
          <w:docPartGallery w:val="Cover Pages"/>
          <w:docPartUnique/>
        </w:docPartObj>
      </w:sdtPr>
      <w:sdtEndPr>
        <w:rPr>
          <w:szCs w:val="20"/>
        </w:rPr>
      </w:sdtEndPr>
      <w:sdtContent>
        <w:p w14:paraId="421B5FEE" w14:textId="5C030B66" w:rsidR="0017493E" w:rsidRDefault="00740BCE">
          <w:r>
            <w:rPr>
              <w:noProof/>
            </w:rPr>
            <w:drawing>
              <wp:anchor distT="0" distB="0" distL="114300" distR="114300" simplePos="0" relativeHeight="251665408" behindDoc="0" locked="0" layoutInCell="1" allowOverlap="1" wp14:anchorId="15AB6620" wp14:editId="7322F5B9">
                <wp:simplePos x="0" y="0"/>
                <wp:positionH relativeFrom="column">
                  <wp:posOffset>3118485</wp:posOffset>
                </wp:positionH>
                <wp:positionV relativeFrom="paragraph">
                  <wp:posOffset>-222885</wp:posOffset>
                </wp:positionV>
                <wp:extent cx="2795905" cy="925830"/>
                <wp:effectExtent l="0" t="0" r="4445" b="7620"/>
                <wp:wrapNone/>
                <wp:docPr id="37015128" name="Billede 3" descr="Et billede, der indeholder tekst, Font/skrifttype, logo, symbo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5128" name="Billede 3" descr="Et billede, der indeholder tekst, Font/skrifttype, logo, symbol&#10;&#10;Indhold genereret af kunstig intelligens kan være forker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5905" cy="925830"/>
                        </a:xfrm>
                        <a:prstGeom prst="rect">
                          <a:avLst/>
                        </a:prstGeom>
                      </pic:spPr>
                    </pic:pic>
                  </a:graphicData>
                </a:graphic>
              </wp:anchor>
            </w:drawing>
          </w:r>
          <w:r>
            <w:rPr>
              <w:noProof/>
              <w:lang w:eastAsia="da-DK"/>
            </w:rPr>
            <mc:AlternateContent>
              <mc:Choice Requires="wps">
                <w:drawing>
                  <wp:anchor distT="0" distB="0" distL="114300" distR="114300" simplePos="0" relativeHeight="251664384" behindDoc="0" locked="0" layoutInCell="1" allowOverlap="1" wp14:anchorId="7629F3FE" wp14:editId="16F5D36A">
                    <wp:simplePos x="0" y="0"/>
                    <wp:positionH relativeFrom="column">
                      <wp:posOffset>-320040</wp:posOffset>
                    </wp:positionH>
                    <wp:positionV relativeFrom="paragraph">
                      <wp:posOffset>-680085</wp:posOffset>
                    </wp:positionV>
                    <wp:extent cx="6724650" cy="9829800"/>
                    <wp:effectExtent l="19050" t="19050" r="19050" b="19050"/>
                    <wp:wrapNone/>
                    <wp:docPr id="1105471991" name="Rektangel 2"/>
                    <wp:cNvGraphicFramePr/>
                    <a:graphic xmlns:a="http://schemas.openxmlformats.org/drawingml/2006/main">
                      <a:graphicData uri="http://schemas.microsoft.com/office/word/2010/wordprocessingShape">
                        <wps:wsp>
                          <wps:cNvSpPr/>
                          <wps:spPr>
                            <a:xfrm>
                              <a:off x="0" y="0"/>
                              <a:ext cx="6724650" cy="982980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B56F23" id="Rektangel 2" o:spid="_x0000_s1026" style="position:absolute;margin-left:-25.2pt;margin-top:-53.55pt;width:529.5pt;height:77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" filled="f" strokecolor="black [3213]" strokeweight="2.25pt"/>
                </w:pict>
              </mc:Fallback>
            </mc:AlternateContent>
          </w:r>
        </w:p>
        <w:p w14:paraId="4D873875" w14:textId="4A5233DE" w:rsidR="0017493E" w:rsidRDefault="00F441A5">
          <w:pPr>
            <w:rPr>
              <w:szCs w:val="20"/>
            </w:rPr>
          </w:pPr>
          <w:r>
            <w:rPr>
              <w:noProof/>
              <w:szCs w:val="20"/>
            </w:rPr>
            <w:drawing>
              <wp:anchor distT="0" distB="0" distL="114300" distR="114300" simplePos="0" relativeHeight="251666432" behindDoc="1" locked="0" layoutInCell="1" allowOverlap="1" wp14:anchorId="68B43AC5" wp14:editId="4EB68202">
                <wp:simplePos x="0" y="0"/>
                <wp:positionH relativeFrom="column">
                  <wp:posOffset>-320040</wp:posOffset>
                </wp:positionH>
                <wp:positionV relativeFrom="paragraph">
                  <wp:posOffset>7659370</wp:posOffset>
                </wp:positionV>
                <wp:extent cx="6724650" cy="1230630"/>
                <wp:effectExtent l="0" t="0" r="0" b="7620"/>
                <wp:wrapNone/>
                <wp:docPr id="542060053" name="Billede 4" descr="Et billede, der indeholder Elektrisk blå, Grafi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60053" name="Billede 4" descr="Et billede, der indeholder Elektrisk blå, Grafik&#10;&#10;Indhold genereret af kunstig intelligens kan være forker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4650" cy="1230630"/>
                        </a:xfrm>
                        <a:prstGeom prst="rect">
                          <a:avLst/>
                        </a:prstGeom>
                      </pic:spPr>
                    </pic:pic>
                  </a:graphicData>
                </a:graphic>
                <wp14:sizeRelH relativeFrom="margin">
                  <wp14:pctWidth>0</wp14:pctWidth>
                </wp14:sizeRelH>
              </wp:anchor>
            </w:drawing>
          </w:r>
          <w:r w:rsidR="00740BCE">
            <w:rPr>
              <w:noProof/>
              <w:szCs w:val="20"/>
            </w:rPr>
            <mc:AlternateContent>
              <mc:Choice Requires="wps">
                <w:drawing>
                  <wp:anchor distT="0" distB="0" distL="114300" distR="114300" simplePos="0" relativeHeight="251661312" behindDoc="0" locked="0" layoutInCell="1" allowOverlap="1" wp14:anchorId="32984D9A" wp14:editId="528BA364">
                    <wp:simplePos x="0" y="0"/>
                    <wp:positionH relativeFrom="column">
                      <wp:posOffset>1289685</wp:posOffset>
                    </wp:positionH>
                    <wp:positionV relativeFrom="paragraph">
                      <wp:posOffset>7080250</wp:posOffset>
                    </wp:positionV>
                    <wp:extent cx="3629025" cy="638175"/>
                    <wp:effectExtent l="0" t="0" r="9525" b="9525"/>
                    <wp:wrapNone/>
                    <wp:docPr id="1947474345" name="Tekstfelt 1"/>
                    <wp:cNvGraphicFramePr/>
                    <a:graphic xmlns:a="http://schemas.openxmlformats.org/drawingml/2006/main">
                      <a:graphicData uri="http://schemas.microsoft.com/office/word/2010/wordprocessingShape">
                        <wps:wsp>
                          <wps:cNvSpPr txBox="1"/>
                          <wps:spPr>
                            <a:xfrm>
                              <a:off x="0" y="0"/>
                              <a:ext cx="3629025" cy="638175"/>
                            </a:xfrm>
                            <a:prstGeom prst="rect">
                              <a:avLst/>
                            </a:prstGeom>
                            <a:solidFill>
                              <a:schemeClr val="lt1"/>
                            </a:solidFill>
                            <a:ln w="6350">
                              <a:noFill/>
                            </a:ln>
                          </wps:spPr>
                          <wps:txbx>
                            <w:txbxContent>
                              <w:p w14:paraId="50830824" w14:textId="3DF998AC" w:rsidR="0017493E" w:rsidRPr="00740BCE" w:rsidRDefault="0017493E" w:rsidP="00740BCE">
                                <w:pPr>
                                  <w:spacing w:after="0"/>
                                  <w:rPr>
                                    <w:sz w:val="28"/>
                                    <w:szCs w:val="28"/>
                                  </w:rPr>
                                </w:pPr>
                                <w:r w:rsidRPr="00740BCE">
                                  <w:rPr>
                                    <w:sz w:val="28"/>
                                    <w:szCs w:val="28"/>
                                  </w:rPr>
                                  <w:t>Godkendt af Chriss Mailandt-Poulsen</w:t>
                                </w:r>
                              </w:p>
                              <w:p w14:paraId="0BE9249E" w14:textId="2152508B" w:rsidR="0017493E" w:rsidRPr="00740BCE" w:rsidRDefault="0017493E" w:rsidP="00740BCE">
                                <w:pPr>
                                  <w:spacing w:after="0"/>
                                  <w:rPr>
                                    <w:sz w:val="18"/>
                                    <w:szCs w:val="18"/>
                                  </w:rPr>
                                </w:pPr>
                                <w:r w:rsidRPr="00740BCE">
                                  <w:rPr>
                                    <w:sz w:val="28"/>
                                    <w:szCs w:val="28"/>
                                  </w:rPr>
                                  <w:t>Gældende fra den 1. januar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84D9A" id="_x0000_t202" coordsize="21600,21600" o:spt="202" path="m,l,21600r21600,l21600,xe">
                    <v:stroke joinstyle="miter"/>
                    <v:path gradientshapeok="t" o:connecttype="rect"/>
                  </v:shapetype>
                  <v:shape id="Tekstfelt 1" o:spid="_x0000_s1026" type="#_x0000_t202" style="position:absolute;margin-left:101.55pt;margin-top:557.5pt;width:285.7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" fillcolor="white [3201]" stroked="f" strokeweight=".5pt">
                    <v:textbox>
                      <w:txbxContent>
                        <w:p w14:paraId="50830824" w14:textId="3DF998AC" w:rsidR="0017493E" w:rsidRPr="00740BCE" w:rsidRDefault="0017493E" w:rsidP="00740BCE">
                          <w:pPr>
                            <w:spacing w:after="0"/>
                            <w:rPr>
                              <w:sz w:val="28"/>
                              <w:szCs w:val="28"/>
                            </w:rPr>
                          </w:pPr>
                          <w:r w:rsidRPr="00740BCE">
                            <w:rPr>
                              <w:sz w:val="28"/>
                              <w:szCs w:val="28"/>
                            </w:rPr>
                            <w:t>Godkendt af Chriss Mailandt-Poulsen</w:t>
                          </w:r>
                        </w:p>
                        <w:p w14:paraId="0BE9249E" w14:textId="2152508B" w:rsidR="0017493E" w:rsidRPr="00740BCE" w:rsidRDefault="0017493E" w:rsidP="00740BCE">
                          <w:pPr>
                            <w:spacing w:after="0"/>
                            <w:rPr>
                              <w:sz w:val="18"/>
                              <w:szCs w:val="18"/>
                            </w:rPr>
                          </w:pPr>
                          <w:r w:rsidRPr="00740BCE">
                            <w:rPr>
                              <w:sz w:val="28"/>
                              <w:szCs w:val="28"/>
                            </w:rPr>
                            <w:t>Gældende fra den 1. januar 2026</w:t>
                          </w:r>
                        </w:p>
                      </w:txbxContent>
                    </v:textbox>
                  </v:shape>
                </w:pict>
              </mc:Fallback>
            </mc:AlternateContent>
          </w:r>
          <w:r w:rsidR="00740BCE">
            <w:rPr>
              <w:noProof/>
              <w:szCs w:val="20"/>
            </w:rPr>
            <mc:AlternateContent>
              <mc:Choice Requires="wps">
                <w:drawing>
                  <wp:anchor distT="0" distB="0" distL="114300" distR="114300" simplePos="0" relativeHeight="251659264" behindDoc="0" locked="0" layoutInCell="1" allowOverlap="1" wp14:anchorId="65F61F86" wp14:editId="10960F90">
                    <wp:simplePos x="0" y="0"/>
                    <wp:positionH relativeFrom="column">
                      <wp:posOffset>257175</wp:posOffset>
                    </wp:positionH>
                    <wp:positionV relativeFrom="paragraph">
                      <wp:posOffset>1901825</wp:posOffset>
                    </wp:positionV>
                    <wp:extent cx="4423559" cy="1460665"/>
                    <wp:effectExtent l="0" t="0" r="0" b="6350"/>
                    <wp:wrapNone/>
                    <wp:docPr id="1486052799" name="Tekstfelt 1"/>
                    <wp:cNvGraphicFramePr/>
                    <a:graphic xmlns:a="http://schemas.openxmlformats.org/drawingml/2006/main">
                      <a:graphicData uri="http://schemas.microsoft.com/office/word/2010/wordprocessingShape">
                        <wps:wsp>
                          <wps:cNvSpPr txBox="1"/>
                          <wps:spPr>
                            <a:xfrm>
                              <a:off x="0" y="0"/>
                              <a:ext cx="4423559" cy="1460665"/>
                            </a:xfrm>
                            <a:prstGeom prst="rect">
                              <a:avLst/>
                            </a:prstGeom>
                            <a:solidFill>
                              <a:schemeClr val="lt1"/>
                            </a:solidFill>
                            <a:ln w="6350">
                              <a:noFill/>
                            </a:ln>
                          </wps:spPr>
                          <wps:txbx>
                            <w:txbxContent>
                              <w:p w14:paraId="551D3E21" w14:textId="3CA20B76" w:rsidR="0017493E" w:rsidRPr="00160992" w:rsidRDefault="00934DCE">
                                <w:pPr>
                                  <w:rPr>
                                    <w:sz w:val="56"/>
                                    <w:szCs w:val="56"/>
                                  </w:rPr>
                                </w:pPr>
                                <w:r>
                                  <w:rPr>
                                    <w:sz w:val="56"/>
                                    <w:szCs w:val="56"/>
                                  </w:rPr>
                                  <w:t>Ungdommens Uddannelsesvejledning</w:t>
                                </w:r>
                              </w:p>
                              <w:p w14:paraId="50664E62" w14:textId="3E070C45" w:rsidR="0017493E" w:rsidRPr="0017493E" w:rsidRDefault="0017493E">
                                <w:pPr>
                                  <w:rPr>
                                    <w:sz w:val="40"/>
                                    <w:szCs w:val="40"/>
                                  </w:rPr>
                                </w:pPr>
                                <w:r w:rsidRPr="0017493E">
                                  <w:rPr>
                                    <w:sz w:val="40"/>
                                    <w:szCs w:val="40"/>
                                  </w:rPr>
                                  <w:t>Institutionsaftale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F61F86" id="_x0000_s1027" type="#_x0000_t202" style="position:absolute;margin-left:20.25pt;margin-top:149.75pt;width:348.3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" fillcolor="white [3201]" stroked="f" strokeweight=".5pt">
                    <v:textbox>
                      <w:txbxContent>
                        <w:p w14:paraId="551D3E21" w14:textId="3CA20B76" w:rsidR="0017493E" w:rsidRPr="00160992" w:rsidRDefault="00934DCE">
                          <w:pPr>
                            <w:rPr>
                              <w:sz w:val="56"/>
                              <w:szCs w:val="56"/>
                            </w:rPr>
                          </w:pPr>
                          <w:r>
                            <w:rPr>
                              <w:sz w:val="56"/>
                              <w:szCs w:val="56"/>
                            </w:rPr>
                            <w:t>Ungdommens Uddannelsesvejledning</w:t>
                          </w:r>
                        </w:p>
                        <w:p w14:paraId="50664E62" w14:textId="3E070C45" w:rsidR="0017493E" w:rsidRPr="0017493E" w:rsidRDefault="0017493E">
                          <w:pPr>
                            <w:rPr>
                              <w:sz w:val="40"/>
                              <w:szCs w:val="40"/>
                            </w:rPr>
                          </w:pPr>
                          <w:r w:rsidRPr="0017493E">
                            <w:rPr>
                              <w:sz w:val="40"/>
                              <w:szCs w:val="40"/>
                            </w:rPr>
                            <w:t>Institutionsaftale</w:t>
                          </w:r>
                        </w:p>
                      </w:txbxContent>
                    </v:textbox>
                  </v:shape>
                </w:pict>
              </mc:Fallback>
            </mc:AlternateContent>
          </w:r>
          <w:r w:rsidR="0017493E">
            <w:rPr>
              <w:szCs w:val="20"/>
            </w:rPr>
            <w:br w:type="page"/>
          </w:r>
        </w:p>
      </w:sdtContent>
    </w:sdt>
    <w:p w14:paraId="35C80B36" w14:textId="49A88E3F" w:rsidR="00BB169F" w:rsidRPr="006306D5" w:rsidRDefault="00011AED" w:rsidP="006306D5">
      <w:pPr>
        <w:rPr>
          <w:b/>
          <w:bCs/>
          <w:sz w:val="40"/>
          <w:szCs w:val="48"/>
        </w:rPr>
      </w:pPr>
      <w:r w:rsidRPr="006306D5">
        <w:rPr>
          <w:b/>
          <w:bCs/>
          <w:sz w:val="40"/>
          <w:szCs w:val="48"/>
        </w:rPr>
        <w:lastRenderedPageBreak/>
        <w:t>Indholdsfortegnelse</w:t>
      </w:r>
    </w:p>
    <w:p w14:paraId="02D9567E" w14:textId="45B70C7E" w:rsidR="00696467" w:rsidRDefault="00011AED">
      <w:pPr>
        <w:pStyle w:val="Indholdsfortegnelse1"/>
        <w:tabs>
          <w:tab w:val="right" w:leader="dot" w:pos="9628"/>
        </w:tabs>
        <w:rPr>
          <w:rFonts w:asciiTheme="minorHAnsi" w:eastAsiaTheme="minorEastAsia" w:hAnsiTheme="minorHAnsi"/>
          <w:b w:val="0"/>
          <w:noProof/>
          <w:sz w:val="24"/>
          <w:lang w:eastAsia="da-DK"/>
        </w:rPr>
      </w:pPr>
      <w:r>
        <w:fldChar w:fldCharType="begin"/>
      </w:r>
      <w:r>
        <w:instrText xml:space="preserve"> TOC \o "1-3" \h \z \u </w:instrText>
      </w:r>
      <w:r>
        <w:fldChar w:fldCharType="separate"/>
      </w:r>
      <w:hyperlink w:anchor="_Toc217026616" w:history="1">
        <w:r w:rsidR="00696467" w:rsidRPr="0001652A">
          <w:rPr>
            <w:rStyle w:val="Hyperlink"/>
            <w:noProof/>
          </w:rPr>
          <w:t>1. Indledning</w:t>
        </w:r>
        <w:r w:rsidR="00696467">
          <w:rPr>
            <w:noProof/>
            <w:webHidden/>
          </w:rPr>
          <w:tab/>
        </w:r>
        <w:r w:rsidR="00696467">
          <w:rPr>
            <w:noProof/>
            <w:webHidden/>
          </w:rPr>
          <w:fldChar w:fldCharType="begin"/>
        </w:r>
        <w:r w:rsidR="00696467">
          <w:rPr>
            <w:noProof/>
            <w:webHidden/>
          </w:rPr>
          <w:instrText xml:space="preserve"> PAGEREF _Toc217026616 \h </w:instrText>
        </w:r>
        <w:r w:rsidR="00696467">
          <w:rPr>
            <w:noProof/>
            <w:webHidden/>
          </w:rPr>
        </w:r>
        <w:r w:rsidR="00696467">
          <w:rPr>
            <w:noProof/>
            <w:webHidden/>
          </w:rPr>
          <w:fldChar w:fldCharType="separate"/>
        </w:r>
        <w:r w:rsidR="00D22FBF">
          <w:rPr>
            <w:noProof/>
            <w:webHidden/>
          </w:rPr>
          <w:t>2</w:t>
        </w:r>
        <w:r w:rsidR="00696467">
          <w:rPr>
            <w:noProof/>
            <w:webHidden/>
          </w:rPr>
          <w:fldChar w:fldCharType="end"/>
        </w:r>
      </w:hyperlink>
    </w:p>
    <w:p w14:paraId="66D7C144" w14:textId="1BC3D0DF" w:rsidR="00696467" w:rsidRDefault="00696467">
      <w:pPr>
        <w:pStyle w:val="Indholdsfortegnelse1"/>
        <w:tabs>
          <w:tab w:val="right" w:leader="dot" w:pos="9628"/>
        </w:tabs>
        <w:rPr>
          <w:rFonts w:asciiTheme="minorHAnsi" w:eastAsiaTheme="minorEastAsia" w:hAnsiTheme="minorHAnsi"/>
          <w:b w:val="0"/>
          <w:noProof/>
          <w:sz w:val="24"/>
          <w:lang w:eastAsia="da-DK"/>
        </w:rPr>
      </w:pPr>
      <w:hyperlink w:anchor="_Toc217026617" w:history="1">
        <w:r w:rsidRPr="0001652A">
          <w:rPr>
            <w:rStyle w:val="Hyperlink"/>
            <w:noProof/>
          </w:rPr>
          <w:t>2. Grundoplysninger</w:t>
        </w:r>
        <w:r>
          <w:rPr>
            <w:noProof/>
            <w:webHidden/>
          </w:rPr>
          <w:tab/>
        </w:r>
        <w:r>
          <w:rPr>
            <w:noProof/>
            <w:webHidden/>
          </w:rPr>
          <w:fldChar w:fldCharType="begin"/>
        </w:r>
        <w:r>
          <w:rPr>
            <w:noProof/>
            <w:webHidden/>
          </w:rPr>
          <w:instrText xml:space="preserve"> PAGEREF _Toc217026617 \h </w:instrText>
        </w:r>
        <w:r>
          <w:rPr>
            <w:noProof/>
            <w:webHidden/>
          </w:rPr>
        </w:r>
        <w:r>
          <w:rPr>
            <w:noProof/>
            <w:webHidden/>
          </w:rPr>
          <w:fldChar w:fldCharType="separate"/>
        </w:r>
        <w:r w:rsidR="00D22FBF">
          <w:rPr>
            <w:noProof/>
            <w:webHidden/>
          </w:rPr>
          <w:t>4</w:t>
        </w:r>
        <w:r>
          <w:rPr>
            <w:noProof/>
            <w:webHidden/>
          </w:rPr>
          <w:fldChar w:fldCharType="end"/>
        </w:r>
      </w:hyperlink>
    </w:p>
    <w:p w14:paraId="7E1E2EF5" w14:textId="62B0CB6A"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18" w:history="1">
        <w:r w:rsidRPr="0001652A">
          <w:rPr>
            <w:rStyle w:val="Hyperlink"/>
            <w:rFonts w:eastAsia="Times New Roman" w:cs="Arial"/>
            <w:b/>
            <w:bCs/>
            <w:i/>
            <w:iCs/>
            <w:noProof/>
            <w:kern w:val="0"/>
            <w:lang w:eastAsia="da-DK"/>
            <w14:ligatures w14:val="none"/>
          </w:rPr>
          <w:t>2.1 Navn og kontakt</w:t>
        </w:r>
        <w:r>
          <w:rPr>
            <w:noProof/>
            <w:webHidden/>
          </w:rPr>
          <w:tab/>
        </w:r>
        <w:r>
          <w:rPr>
            <w:noProof/>
            <w:webHidden/>
          </w:rPr>
          <w:fldChar w:fldCharType="begin"/>
        </w:r>
        <w:r>
          <w:rPr>
            <w:noProof/>
            <w:webHidden/>
          </w:rPr>
          <w:instrText xml:space="preserve"> PAGEREF _Toc217026618 \h </w:instrText>
        </w:r>
        <w:r>
          <w:rPr>
            <w:noProof/>
            <w:webHidden/>
          </w:rPr>
        </w:r>
        <w:r>
          <w:rPr>
            <w:noProof/>
            <w:webHidden/>
          </w:rPr>
          <w:fldChar w:fldCharType="separate"/>
        </w:r>
        <w:r w:rsidR="00D22FBF">
          <w:rPr>
            <w:noProof/>
            <w:webHidden/>
          </w:rPr>
          <w:t>4</w:t>
        </w:r>
        <w:r>
          <w:rPr>
            <w:noProof/>
            <w:webHidden/>
          </w:rPr>
          <w:fldChar w:fldCharType="end"/>
        </w:r>
      </w:hyperlink>
    </w:p>
    <w:p w14:paraId="66FC7B5E" w14:textId="3206A126"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19" w:history="1">
        <w:r w:rsidRPr="0001652A">
          <w:rPr>
            <w:rStyle w:val="Hyperlink"/>
            <w:rFonts w:eastAsia="Times New Roman" w:cs="Arial"/>
            <w:b/>
            <w:bCs/>
            <w:i/>
            <w:iCs/>
            <w:noProof/>
            <w:kern w:val="0"/>
            <w:lang w:eastAsia="da-DK"/>
            <w14:ligatures w14:val="none"/>
          </w:rPr>
          <w:t>2.2 Institutionstype</w:t>
        </w:r>
        <w:r>
          <w:rPr>
            <w:noProof/>
            <w:webHidden/>
          </w:rPr>
          <w:tab/>
        </w:r>
        <w:r>
          <w:rPr>
            <w:noProof/>
            <w:webHidden/>
          </w:rPr>
          <w:fldChar w:fldCharType="begin"/>
        </w:r>
        <w:r>
          <w:rPr>
            <w:noProof/>
            <w:webHidden/>
          </w:rPr>
          <w:instrText xml:space="preserve"> PAGEREF _Toc217026619 \h </w:instrText>
        </w:r>
        <w:r>
          <w:rPr>
            <w:noProof/>
            <w:webHidden/>
          </w:rPr>
        </w:r>
        <w:r>
          <w:rPr>
            <w:noProof/>
            <w:webHidden/>
          </w:rPr>
          <w:fldChar w:fldCharType="separate"/>
        </w:r>
        <w:r w:rsidR="00D22FBF">
          <w:rPr>
            <w:noProof/>
            <w:webHidden/>
          </w:rPr>
          <w:t>4</w:t>
        </w:r>
        <w:r>
          <w:rPr>
            <w:noProof/>
            <w:webHidden/>
          </w:rPr>
          <w:fldChar w:fldCharType="end"/>
        </w:r>
      </w:hyperlink>
    </w:p>
    <w:p w14:paraId="7F15A37B" w14:textId="7BA11E9A"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20" w:history="1">
        <w:r w:rsidRPr="0001652A">
          <w:rPr>
            <w:rStyle w:val="Hyperlink"/>
            <w:rFonts w:eastAsia="Times New Roman" w:cs="Arial"/>
            <w:b/>
            <w:bCs/>
            <w:i/>
            <w:iCs/>
            <w:noProof/>
            <w:kern w:val="0"/>
            <w:lang w:eastAsia="da-DK"/>
            <w14:ligatures w14:val="none"/>
          </w:rPr>
          <w:t>2.3 Ledelsen</w:t>
        </w:r>
        <w:r>
          <w:rPr>
            <w:noProof/>
            <w:webHidden/>
          </w:rPr>
          <w:tab/>
        </w:r>
        <w:r>
          <w:rPr>
            <w:noProof/>
            <w:webHidden/>
          </w:rPr>
          <w:fldChar w:fldCharType="begin"/>
        </w:r>
        <w:r>
          <w:rPr>
            <w:noProof/>
            <w:webHidden/>
          </w:rPr>
          <w:instrText xml:space="preserve"> PAGEREF _Toc217026620 \h </w:instrText>
        </w:r>
        <w:r>
          <w:rPr>
            <w:noProof/>
            <w:webHidden/>
          </w:rPr>
        </w:r>
        <w:r>
          <w:rPr>
            <w:noProof/>
            <w:webHidden/>
          </w:rPr>
          <w:fldChar w:fldCharType="separate"/>
        </w:r>
        <w:r w:rsidR="00D22FBF">
          <w:rPr>
            <w:noProof/>
            <w:webHidden/>
          </w:rPr>
          <w:t>4</w:t>
        </w:r>
        <w:r>
          <w:rPr>
            <w:noProof/>
            <w:webHidden/>
          </w:rPr>
          <w:fldChar w:fldCharType="end"/>
        </w:r>
      </w:hyperlink>
    </w:p>
    <w:p w14:paraId="7C2D99D2" w14:textId="397BAD97" w:rsidR="00696467" w:rsidRDefault="00696467">
      <w:pPr>
        <w:pStyle w:val="Indholdsfortegnelse1"/>
        <w:tabs>
          <w:tab w:val="right" w:leader="dot" w:pos="9628"/>
        </w:tabs>
        <w:rPr>
          <w:rFonts w:asciiTheme="minorHAnsi" w:eastAsiaTheme="minorEastAsia" w:hAnsiTheme="minorHAnsi"/>
          <w:b w:val="0"/>
          <w:noProof/>
          <w:sz w:val="24"/>
          <w:lang w:eastAsia="da-DK"/>
        </w:rPr>
      </w:pPr>
      <w:hyperlink w:anchor="_Toc217026621" w:history="1">
        <w:r w:rsidRPr="0001652A">
          <w:rPr>
            <w:rStyle w:val="Hyperlink"/>
            <w:noProof/>
          </w:rPr>
          <w:t>3. Opgaver</w:t>
        </w:r>
        <w:r>
          <w:rPr>
            <w:noProof/>
            <w:webHidden/>
          </w:rPr>
          <w:tab/>
        </w:r>
        <w:r>
          <w:rPr>
            <w:noProof/>
            <w:webHidden/>
          </w:rPr>
          <w:fldChar w:fldCharType="begin"/>
        </w:r>
        <w:r>
          <w:rPr>
            <w:noProof/>
            <w:webHidden/>
          </w:rPr>
          <w:instrText xml:space="preserve"> PAGEREF _Toc217026621 \h </w:instrText>
        </w:r>
        <w:r>
          <w:rPr>
            <w:noProof/>
            <w:webHidden/>
          </w:rPr>
        </w:r>
        <w:r>
          <w:rPr>
            <w:noProof/>
            <w:webHidden/>
          </w:rPr>
          <w:fldChar w:fldCharType="separate"/>
        </w:r>
        <w:r w:rsidR="00D22FBF">
          <w:rPr>
            <w:noProof/>
            <w:webHidden/>
          </w:rPr>
          <w:t>5</w:t>
        </w:r>
        <w:r>
          <w:rPr>
            <w:noProof/>
            <w:webHidden/>
          </w:rPr>
          <w:fldChar w:fldCharType="end"/>
        </w:r>
      </w:hyperlink>
    </w:p>
    <w:p w14:paraId="7C72FC1B" w14:textId="3BBECA95"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22" w:history="1">
        <w:r w:rsidRPr="0001652A">
          <w:rPr>
            <w:rStyle w:val="Hyperlink"/>
            <w:noProof/>
          </w:rPr>
          <w:t>3.1 Mission</w:t>
        </w:r>
        <w:r>
          <w:rPr>
            <w:noProof/>
            <w:webHidden/>
          </w:rPr>
          <w:tab/>
        </w:r>
        <w:r>
          <w:rPr>
            <w:noProof/>
            <w:webHidden/>
          </w:rPr>
          <w:fldChar w:fldCharType="begin"/>
        </w:r>
        <w:r>
          <w:rPr>
            <w:noProof/>
            <w:webHidden/>
          </w:rPr>
          <w:instrText xml:space="preserve"> PAGEREF _Toc217026622 \h </w:instrText>
        </w:r>
        <w:r>
          <w:rPr>
            <w:noProof/>
            <w:webHidden/>
          </w:rPr>
        </w:r>
        <w:r>
          <w:rPr>
            <w:noProof/>
            <w:webHidden/>
          </w:rPr>
          <w:fldChar w:fldCharType="separate"/>
        </w:r>
        <w:r w:rsidR="00D22FBF">
          <w:rPr>
            <w:noProof/>
            <w:webHidden/>
          </w:rPr>
          <w:t>5</w:t>
        </w:r>
        <w:r>
          <w:rPr>
            <w:noProof/>
            <w:webHidden/>
          </w:rPr>
          <w:fldChar w:fldCharType="end"/>
        </w:r>
      </w:hyperlink>
    </w:p>
    <w:p w14:paraId="623E8A86" w14:textId="2928B3AF"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23" w:history="1">
        <w:r w:rsidRPr="0001652A">
          <w:rPr>
            <w:rStyle w:val="Hyperlink"/>
            <w:bCs/>
            <w:iCs/>
            <w:noProof/>
          </w:rPr>
          <w:t>3.</w:t>
        </w:r>
        <w:r w:rsidRPr="0001652A">
          <w:rPr>
            <w:rStyle w:val="Hyperlink"/>
            <w:iCs/>
            <w:noProof/>
          </w:rPr>
          <w:t>2</w:t>
        </w:r>
        <w:r w:rsidRPr="0001652A">
          <w:rPr>
            <w:rStyle w:val="Hyperlink"/>
            <w:noProof/>
          </w:rPr>
          <w:t xml:space="preserve"> Vision</w:t>
        </w:r>
        <w:r>
          <w:rPr>
            <w:noProof/>
            <w:webHidden/>
          </w:rPr>
          <w:tab/>
        </w:r>
        <w:r>
          <w:rPr>
            <w:noProof/>
            <w:webHidden/>
          </w:rPr>
          <w:fldChar w:fldCharType="begin"/>
        </w:r>
        <w:r>
          <w:rPr>
            <w:noProof/>
            <w:webHidden/>
          </w:rPr>
          <w:instrText xml:space="preserve"> PAGEREF _Toc217026623 \h </w:instrText>
        </w:r>
        <w:r>
          <w:rPr>
            <w:noProof/>
            <w:webHidden/>
          </w:rPr>
        </w:r>
        <w:r>
          <w:rPr>
            <w:noProof/>
            <w:webHidden/>
          </w:rPr>
          <w:fldChar w:fldCharType="separate"/>
        </w:r>
        <w:r w:rsidR="00D22FBF">
          <w:rPr>
            <w:noProof/>
            <w:webHidden/>
          </w:rPr>
          <w:t>5</w:t>
        </w:r>
        <w:r>
          <w:rPr>
            <w:noProof/>
            <w:webHidden/>
          </w:rPr>
          <w:fldChar w:fldCharType="end"/>
        </w:r>
      </w:hyperlink>
    </w:p>
    <w:p w14:paraId="1455141E" w14:textId="29E3E3BE"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24" w:history="1">
        <w:r w:rsidRPr="0001652A">
          <w:rPr>
            <w:rStyle w:val="Hyperlink"/>
            <w:noProof/>
          </w:rPr>
          <w:t>3.3 Værdier i opgaveløsningen</w:t>
        </w:r>
        <w:r>
          <w:rPr>
            <w:noProof/>
            <w:webHidden/>
          </w:rPr>
          <w:tab/>
        </w:r>
        <w:r>
          <w:rPr>
            <w:noProof/>
            <w:webHidden/>
          </w:rPr>
          <w:fldChar w:fldCharType="begin"/>
        </w:r>
        <w:r>
          <w:rPr>
            <w:noProof/>
            <w:webHidden/>
          </w:rPr>
          <w:instrText xml:space="preserve"> PAGEREF _Toc217026624 \h </w:instrText>
        </w:r>
        <w:r>
          <w:rPr>
            <w:noProof/>
            <w:webHidden/>
          </w:rPr>
        </w:r>
        <w:r>
          <w:rPr>
            <w:noProof/>
            <w:webHidden/>
          </w:rPr>
          <w:fldChar w:fldCharType="separate"/>
        </w:r>
        <w:r w:rsidR="00D22FBF">
          <w:rPr>
            <w:noProof/>
            <w:webHidden/>
          </w:rPr>
          <w:t>5</w:t>
        </w:r>
        <w:r>
          <w:rPr>
            <w:noProof/>
            <w:webHidden/>
          </w:rPr>
          <w:fldChar w:fldCharType="end"/>
        </w:r>
      </w:hyperlink>
    </w:p>
    <w:p w14:paraId="1EF189C8" w14:textId="15D36F28"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25" w:history="1">
        <w:r w:rsidRPr="0001652A">
          <w:rPr>
            <w:rStyle w:val="Hyperlink"/>
            <w:noProof/>
          </w:rPr>
          <w:t>3.4 Sådan arbejder vi</w:t>
        </w:r>
        <w:r>
          <w:rPr>
            <w:noProof/>
            <w:webHidden/>
          </w:rPr>
          <w:tab/>
        </w:r>
        <w:r>
          <w:rPr>
            <w:noProof/>
            <w:webHidden/>
          </w:rPr>
          <w:fldChar w:fldCharType="begin"/>
        </w:r>
        <w:r>
          <w:rPr>
            <w:noProof/>
            <w:webHidden/>
          </w:rPr>
          <w:instrText xml:space="preserve"> PAGEREF _Toc217026625 \h </w:instrText>
        </w:r>
        <w:r>
          <w:rPr>
            <w:noProof/>
            <w:webHidden/>
          </w:rPr>
        </w:r>
        <w:r>
          <w:rPr>
            <w:noProof/>
            <w:webHidden/>
          </w:rPr>
          <w:fldChar w:fldCharType="separate"/>
        </w:r>
        <w:r w:rsidR="00D22FBF">
          <w:rPr>
            <w:noProof/>
            <w:webHidden/>
          </w:rPr>
          <w:t>5</w:t>
        </w:r>
        <w:r>
          <w:rPr>
            <w:noProof/>
            <w:webHidden/>
          </w:rPr>
          <w:fldChar w:fldCharType="end"/>
        </w:r>
      </w:hyperlink>
    </w:p>
    <w:p w14:paraId="333F910D" w14:textId="461BD9AC" w:rsidR="00696467" w:rsidRDefault="00696467">
      <w:pPr>
        <w:pStyle w:val="Indholdsfortegnelse1"/>
        <w:tabs>
          <w:tab w:val="right" w:leader="dot" w:pos="9628"/>
        </w:tabs>
        <w:rPr>
          <w:rFonts w:asciiTheme="minorHAnsi" w:eastAsiaTheme="minorEastAsia" w:hAnsiTheme="minorHAnsi"/>
          <w:b w:val="0"/>
          <w:noProof/>
          <w:sz w:val="24"/>
          <w:lang w:eastAsia="da-DK"/>
        </w:rPr>
      </w:pPr>
      <w:hyperlink w:anchor="_Toc217026626" w:history="1">
        <w:r w:rsidRPr="0001652A">
          <w:rPr>
            <w:rStyle w:val="Hyperlink"/>
            <w:noProof/>
          </w:rPr>
          <w:t>4. Indsatsområder og mål</w:t>
        </w:r>
        <w:r>
          <w:rPr>
            <w:noProof/>
            <w:webHidden/>
          </w:rPr>
          <w:tab/>
        </w:r>
        <w:r>
          <w:rPr>
            <w:noProof/>
            <w:webHidden/>
          </w:rPr>
          <w:fldChar w:fldCharType="begin"/>
        </w:r>
        <w:r>
          <w:rPr>
            <w:noProof/>
            <w:webHidden/>
          </w:rPr>
          <w:instrText xml:space="preserve"> PAGEREF _Toc217026626 \h </w:instrText>
        </w:r>
        <w:r>
          <w:rPr>
            <w:noProof/>
            <w:webHidden/>
          </w:rPr>
        </w:r>
        <w:r>
          <w:rPr>
            <w:noProof/>
            <w:webHidden/>
          </w:rPr>
          <w:fldChar w:fldCharType="separate"/>
        </w:r>
        <w:r w:rsidR="00D22FBF">
          <w:rPr>
            <w:noProof/>
            <w:webHidden/>
          </w:rPr>
          <w:t>7</w:t>
        </w:r>
        <w:r>
          <w:rPr>
            <w:noProof/>
            <w:webHidden/>
          </w:rPr>
          <w:fldChar w:fldCharType="end"/>
        </w:r>
      </w:hyperlink>
    </w:p>
    <w:p w14:paraId="28AC7FEF" w14:textId="35A34672"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27" w:history="1">
        <w:r w:rsidRPr="0001652A">
          <w:rPr>
            <w:rStyle w:val="Hyperlink"/>
            <w:noProof/>
          </w:rPr>
          <w:t>4.1 Indsatsområder og mål</w:t>
        </w:r>
        <w:r>
          <w:rPr>
            <w:noProof/>
            <w:webHidden/>
          </w:rPr>
          <w:tab/>
        </w:r>
        <w:r>
          <w:rPr>
            <w:noProof/>
            <w:webHidden/>
          </w:rPr>
          <w:fldChar w:fldCharType="begin"/>
        </w:r>
        <w:r>
          <w:rPr>
            <w:noProof/>
            <w:webHidden/>
          </w:rPr>
          <w:instrText xml:space="preserve"> PAGEREF _Toc217026627 \h </w:instrText>
        </w:r>
        <w:r>
          <w:rPr>
            <w:noProof/>
            <w:webHidden/>
          </w:rPr>
        </w:r>
        <w:r>
          <w:rPr>
            <w:noProof/>
            <w:webHidden/>
          </w:rPr>
          <w:fldChar w:fldCharType="separate"/>
        </w:r>
        <w:r w:rsidR="00D22FBF">
          <w:rPr>
            <w:noProof/>
            <w:webHidden/>
          </w:rPr>
          <w:t>7</w:t>
        </w:r>
        <w:r>
          <w:rPr>
            <w:noProof/>
            <w:webHidden/>
          </w:rPr>
          <w:fldChar w:fldCharType="end"/>
        </w:r>
      </w:hyperlink>
    </w:p>
    <w:p w14:paraId="7CB4AFFD" w14:textId="484A988B" w:rsidR="00696467" w:rsidRDefault="00696467">
      <w:pPr>
        <w:pStyle w:val="Indholdsfortegnelse3"/>
        <w:tabs>
          <w:tab w:val="right" w:leader="dot" w:pos="9628"/>
        </w:tabs>
        <w:rPr>
          <w:rFonts w:asciiTheme="minorHAnsi" w:eastAsiaTheme="minorEastAsia" w:hAnsiTheme="minorHAnsi"/>
          <w:noProof/>
          <w:sz w:val="24"/>
          <w:lang w:eastAsia="da-DK"/>
        </w:rPr>
      </w:pPr>
      <w:hyperlink w:anchor="_Toc217026628" w:history="1">
        <w:r w:rsidRPr="0001652A">
          <w:rPr>
            <w:rStyle w:val="Hyperlink"/>
            <w:noProof/>
          </w:rPr>
          <w:t>Strategiske mål</w:t>
        </w:r>
        <w:r>
          <w:rPr>
            <w:noProof/>
            <w:webHidden/>
          </w:rPr>
          <w:tab/>
        </w:r>
        <w:r>
          <w:rPr>
            <w:noProof/>
            <w:webHidden/>
          </w:rPr>
          <w:fldChar w:fldCharType="begin"/>
        </w:r>
        <w:r>
          <w:rPr>
            <w:noProof/>
            <w:webHidden/>
          </w:rPr>
          <w:instrText xml:space="preserve"> PAGEREF _Toc217026628 \h </w:instrText>
        </w:r>
        <w:r>
          <w:rPr>
            <w:noProof/>
            <w:webHidden/>
          </w:rPr>
        </w:r>
        <w:r>
          <w:rPr>
            <w:noProof/>
            <w:webHidden/>
          </w:rPr>
          <w:fldChar w:fldCharType="separate"/>
        </w:r>
        <w:r w:rsidR="00D22FBF">
          <w:rPr>
            <w:noProof/>
            <w:webHidden/>
          </w:rPr>
          <w:t>7</w:t>
        </w:r>
        <w:r>
          <w:rPr>
            <w:noProof/>
            <w:webHidden/>
          </w:rPr>
          <w:fldChar w:fldCharType="end"/>
        </w:r>
      </w:hyperlink>
    </w:p>
    <w:p w14:paraId="3AD077A5" w14:textId="341E3577" w:rsidR="00696467" w:rsidRDefault="00696467">
      <w:pPr>
        <w:pStyle w:val="Indholdsfortegnelse3"/>
        <w:tabs>
          <w:tab w:val="right" w:leader="dot" w:pos="9628"/>
        </w:tabs>
        <w:rPr>
          <w:rFonts w:asciiTheme="minorHAnsi" w:eastAsiaTheme="minorEastAsia" w:hAnsiTheme="minorHAnsi"/>
          <w:noProof/>
          <w:sz w:val="24"/>
          <w:lang w:eastAsia="da-DK"/>
        </w:rPr>
      </w:pPr>
      <w:hyperlink w:anchor="_Toc217026629" w:history="1">
        <w:r w:rsidRPr="0001652A">
          <w:rPr>
            <w:rStyle w:val="Hyperlink"/>
            <w:noProof/>
          </w:rPr>
          <w:t>Lokale mål</w:t>
        </w:r>
        <w:r>
          <w:rPr>
            <w:noProof/>
            <w:webHidden/>
          </w:rPr>
          <w:tab/>
        </w:r>
        <w:r>
          <w:rPr>
            <w:noProof/>
            <w:webHidden/>
          </w:rPr>
          <w:fldChar w:fldCharType="begin"/>
        </w:r>
        <w:r>
          <w:rPr>
            <w:noProof/>
            <w:webHidden/>
          </w:rPr>
          <w:instrText xml:space="preserve"> PAGEREF _Toc217026629 \h </w:instrText>
        </w:r>
        <w:r>
          <w:rPr>
            <w:noProof/>
            <w:webHidden/>
          </w:rPr>
        </w:r>
        <w:r>
          <w:rPr>
            <w:noProof/>
            <w:webHidden/>
          </w:rPr>
          <w:fldChar w:fldCharType="separate"/>
        </w:r>
        <w:r w:rsidR="00D22FBF">
          <w:rPr>
            <w:noProof/>
            <w:webHidden/>
          </w:rPr>
          <w:t>9</w:t>
        </w:r>
        <w:r>
          <w:rPr>
            <w:noProof/>
            <w:webHidden/>
          </w:rPr>
          <w:fldChar w:fldCharType="end"/>
        </w:r>
      </w:hyperlink>
    </w:p>
    <w:p w14:paraId="6A8ABCCC" w14:textId="45FF401C" w:rsidR="00696467" w:rsidRDefault="00696467">
      <w:pPr>
        <w:pStyle w:val="Indholdsfortegnelse3"/>
        <w:tabs>
          <w:tab w:val="right" w:leader="dot" w:pos="9628"/>
        </w:tabs>
        <w:rPr>
          <w:rFonts w:asciiTheme="minorHAnsi" w:eastAsiaTheme="minorEastAsia" w:hAnsiTheme="minorHAnsi"/>
          <w:noProof/>
          <w:sz w:val="24"/>
          <w:lang w:eastAsia="da-DK"/>
        </w:rPr>
      </w:pPr>
      <w:hyperlink w:anchor="_Toc217026630" w:history="1">
        <w:r w:rsidRPr="0001652A">
          <w:rPr>
            <w:rStyle w:val="Hyperlink"/>
            <w:noProof/>
          </w:rPr>
          <w:t>Tværgående mål</w:t>
        </w:r>
        <w:r>
          <w:rPr>
            <w:noProof/>
            <w:webHidden/>
          </w:rPr>
          <w:tab/>
        </w:r>
        <w:r>
          <w:rPr>
            <w:noProof/>
            <w:webHidden/>
          </w:rPr>
          <w:fldChar w:fldCharType="begin"/>
        </w:r>
        <w:r>
          <w:rPr>
            <w:noProof/>
            <w:webHidden/>
          </w:rPr>
          <w:instrText xml:space="preserve"> PAGEREF _Toc217026630 \h </w:instrText>
        </w:r>
        <w:r>
          <w:rPr>
            <w:noProof/>
            <w:webHidden/>
          </w:rPr>
        </w:r>
        <w:r>
          <w:rPr>
            <w:noProof/>
            <w:webHidden/>
          </w:rPr>
          <w:fldChar w:fldCharType="separate"/>
        </w:r>
        <w:r w:rsidR="00D22FBF">
          <w:rPr>
            <w:noProof/>
            <w:webHidden/>
          </w:rPr>
          <w:t>10</w:t>
        </w:r>
        <w:r>
          <w:rPr>
            <w:noProof/>
            <w:webHidden/>
          </w:rPr>
          <w:fldChar w:fldCharType="end"/>
        </w:r>
      </w:hyperlink>
    </w:p>
    <w:p w14:paraId="6779BF5D" w14:textId="1EF2294D" w:rsidR="00696467" w:rsidRDefault="00696467">
      <w:pPr>
        <w:pStyle w:val="Indholdsfortegnelse3"/>
        <w:tabs>
          <w:tab w:val="right" w:leader="dot" w:pos="9628"/>
        </w:tabs>
        <w:rPr>
          <w:rFonts w:asciiTheme="minorHAnsi" w:eastAsiaTheme="minorEastAsia" w:hAnsiTheme="minorHAnsi"/>
          <w:noProof/>
          <w:sz w:val="24"/>
          <w:lang w:eastAsia="da-DK"/>
        </w:rPr>
      </w:pPr>
      <w:hyperlink w:anchor="_Toc217026631" w:history="1">
        <w:r w:rsidRPr="0001652A">
          <w:rPr>
            <w:rStyle w:val="Hyperlink"/>
            <w:noProof/>
          </w:rPr>
          <w:t>Status på ressourceteamet</w:t>
        </w:r>
        <w:r>
          <w:rPr>
            <w:noProof/>
            <w:webHidden/>
          </w:rPr>
          <w:tab/>
        </w:r>
        <w:r>
          <w:rPr>
            <w:noProof/>
            <w:webHidden/>
          </w:rPr>
          <w:fldChar w:fldCharType="begin"/>
        </w:r>
        <w:r>
          <w:rPr>
            <w:noProof/>
            <w:webHidden/>
          </w:rPr>
          <w:instrText xml:space="preserve"> PAGEREF _Toc217026631 \h </w:instrText>
        </w:r>
        <w:r>
          <w:rPr>
            <w:noProof/>
            <w:webHidden/>
          </w:rPr>
        </w:r>
        <w:r>
          <w:rPr>
            <w:noProof/>
            <w:webHidden/>
          </w:rPr>
          <w:fldChar w:fldCharType="separate"/>
        </w:r>
        <w:r w:rsidR="00D22FBF">
          <w:rPr>
            <w:noProof/>
            <w:webHidden/>
          </w:rPr>
          <w:t>11</w:t>
        </w:r>
        <w:r>
          <w:rPr>
            <w:noProof/>
            <w:webHidden/>
          </w:rPr>
          <w:fldChar w:fldCharType="end"/>
        </w:r>
      </w:hyperlink>
    </w:p>
    <w:p w14:paraId="44AF4A25" w14:textId="37D46247"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32" w:history="1">
        <w:r w:rsidRPr="0001652A">
          <w:rPr>
            <w:rStyle w:val="Hyperlink"/>
            <w:noProof/>
          </w:rPr>
          <w:t>4.2 Beredskabsplaner</w:t>
        </w:r>
        <w:r>
          <w:rPr>
            <w:noProof/>
            <w:webHidden/>
          </w:rPr>
          <w:tab/>
        </w:r>
        <w:r>
          <w:rPr>
            <w:noProof/>
            <w:webHidden/>
          </w:rPr>
          <w:fldChar w:fldCharType="begin"/>
        </w:r>
        <w:r>
          <w:rPr>
            <w:noProof/>
            <w:webHidden/>
          </w:rPr>
          <w:instrText xml:space="preserve"> PAGEREF _Toc217026632 \h </w:instrText>
        </w:r>
        <w:r>
          <w:rPr>
            <w:noProof/>
            <w:webHidden/>
          </w:rPr>
        </w:r>
        <w:r>
          <w:rPr>
            <w:noProof/>
            <w:webHidden/>
          </w:rPr>
          <w:fldChar w:fldCharType="separate"/>
        </w:r>
        <w:r w:rsidR="00D22FBF">
          <w:rPr>
            <w:noProof/>
            <w:webHidden/>
          </w:rPr>
          <w:t>12</w:t>
        </w:r>
        <w:r>
          <w:rPr>
            <w:noProof/>
            <w:webHidden/>
          </w:rPr>
          <w:fldChar w:fldCharType="end"/>
        </w:r>
      </w:hyperlink>
    </w:p>
    <w:p w14:paraId="13BC54D8" w14:textId="2D9047F5"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33" w:history="1">
        <w:r w:rsidRPr="0001652A">
          <w:rPr>
            <w:rStyle w:val="Hyperlink"/>
            <w:noProof/>
          </w:rPr>
          <w:t>4.3 Sygefravær</w:t>
        </w:r>
        <w:r>
          <w:rPr>
            <w:noProof/>
            <w:webHidden/>
          </w:rPr>
          <w:tab/>
        </w:r>
        <w:r>
          <w:rPr>
            <w:noProof/>
            <w:webHidden/>
          </w:rPr>
          <w:fldChar w:fldCharType="begin"/>
        </w:r>
        <w:r>
          <w:rPr>
            <w:noProof/>
            <w:webHidden/>
          </w:rPr>
          <w:instrText xml:space="preserve"> PAGEREF _Toc217026633 \h </w:instrText>
        </w:r>
        <w:r>
          <w:rPr>
            <w:noProof/>
            <w:webHidden/>
          </w:rPr>
        </w:r>
        <w:r>
          <w:rPr>
            <w:noProof/>
            <w:webHidden/>
          </w:rPr>
          <w:fldChar w:fldCharType="separate"/>
        </w:r>
        <w:r w:rsidR="00D22FBF">
          <w:rPr>
            <w:noProof/>
            <w:webHidden/>
          </w:rPr>
          <w:t>12</w:t>
        </w:r>
        <w:r>
          <w:rPr>
            <w:noProof/>
            <w:webHidden/>
          </w:rPr>
          <w:fldChar w:fldCharType="end"/>
        </w:r>
      </w:hyperlink>
    </w:p>
    <w:p w14:paraId="3B0FAF6C" w14:textId="1B07C1BB"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34" w:history="1">
        <w:r w:rsidRPr="0001652A">
          <w:rPr>
            <w:rStyle w:val="Hyperlink"/>
            <w:noProof/>
          </w:rPr>
          <w:t>4.4 Kompetenceudvikling</w:t>
        </w:r>
        <w:r>
          <w:rPr>
            <w:noProof/>
            <w:webHidden/>
          </w:rPr>
          <w:tab/>
        </w:r>
        <w:r>
          <w:rPr>
            <w:noProof/>
            <w:webHidden/>
          </w:rPr>
          <w:fldChar w:fldCharType="begin"/>
        </w:r>
        <w:r>
          <w:rPr>
            <w:noProof/>
            <w:webHidden/>
          </w:rPr>
          <w:instrText xml:space="preserve"> PAGEREF _Toc217026634 \h </w:instrText>
        </w:r>
        <w:r>
          <w:rPr>
            <w:noProof/>
            <w:webHidden/>
          </w:rPr>
        </w:r>
        <w:r>
          <w:rPr>
            <w:noProof/>
            <w:webHidden/>
          </w:rPr>
          <w:fldChar w:fldCharType="separate"/>
        </w:r>
        <w:r w:rsidR="00D22FBF">
          <w:rPr>
            <w:noProof/>
            <w:webHidden/>
          </w:rPr>
          <w:t>12</w:t>
        </w:r>
        <w:r>
          <w:rPr>
            <w:noProof/>
            <w:webHidden/>
          </w:rPr>
          <w:fldChar w:fldCharType="end"/>
        </w:r>
      </w:hyperlink>
    </w:p>
    <w:p w14:paraId="63C98A9D" w14:textId="76BA82C3" w:rsidR="00696467" w:rsidRDefault="00696467">
      <w:pPr>
        <w:pStyle w:val="Indholdsfortegnelse1"/>
        <w:tabs>
          <w:tab w:val="right" w:leader="dot" w:pos="9628"/>
        </w:tabs>
        <w:rPr>
          <w:rFonts w:asciiTheme="minorHAnsi" w:eastAsiaTheme="minorEastAsia" w:hAnsiTheme="minorHAnsi"/>
          <w:b w:val="0"/>
          <w:noProof/>
          <w:sz w:val="24"/>
          <w:lang w:eastAsia="da-DK"/>
        </w:rPr>
      </w:pPr>
      <w:hyperlink w:anchor="_Toc217026635" w:history="1">
        <w:r w:rsidRPr="0001652A">
          <w:rPr>
            <w:rStyle w:val="Hyperlink"/>
            <w:noProof/>
          </w:rPr>
          <w:t>5. Aktivitetsmål og økonomi</w:t>
        </w:r>
        <w:r>
          <w:rPr>
            <w:noProof/>
            <w:webHidden/>
          </w:rPr>
          <w:tab/>
        </w:r>
        <w:r>
          <w:rPr>
            <w:noProof/>
            <w:webHidden/>
          </w:rPr>
          <w:fldChar w:fldCharType="begin"/>
        </w:r>
        <w:r>
          <w:rPr>
            <w:noProof/>
            <w:webHidden/>
          </w:rPr>
          <w:instrText xml:space="preserve"> PAGEREF _Toc217026635 \h </w:instrText>
        </w:r>
        <w:r>
          <w:rPr>
            <w:noProof/>
            <w:webHidden/>
          </w:rPr>
        </w:r>
        <w:r>
          <w:rPr>
            <w:noProof/>
            <w:webHidden/>
          </w:rPr>
          <w:fldChar w:fldCharType="separate"/>
        </w:r>
        <w:r w:rsidR="00D22FBF">
          <w:rPr>
            <w:noProof/>
            <w:webHidden/>
          </w:rPr>
          <w:t>13</w:t>
        </w:r>
        <w:r>
          <w:rPr>
            <w:noProof/>
            <w:webHidden/>
          </w:rPr>
          <w:fldChar w:fldCharType="end"/>
        </w:r>
      </w:hyperlink>
    </w:p>
    <w:p w14:paraId="45D794B5" w14:textId="233761EC"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36" w:history="1">
        <w:r w:rsidRPr="0001652A">
          <w:rPr>
            <w:rStyle w:val="Hyperlink"/>
            <w:noProof/>
          </w:rPr>
          <w:t>5.1 Budget</w:t>
        </w:r>
        <w:r>
          <w:rPr>
            <w:noProof/>
            <w:webHidden/>
          </w:rPr>
          <w:tab/>
        </w:r>
        <w:r>
          <w:rPr>
            <w:noProof/>
            <w:webHidden/>
          </w:rPr>
          <w:fldChar w:fldCharType="begin"/>
        </w:r>
        <w:r>
          <w:rPr>
            <w:noProof/>
            <w:webHidden/>
          </w:rPr>
          <w:instrText xml:space="preserve"> PAGEREF _Toc217026636 \h </w:instrText>
        </w:r>
        <w:r>
          <w:rPr>
            <w:noProof/>
            <w:webHidden/>
          </w:rPr>
        </w:r>
        <w:r>
          <w:rPr>
            <w:noProof/>
            <w:webHidden/>
          </w:rPr>
          <w:fldChar w:fldCharType="separate"/>
        </w:r>
        <w:r w:rsidR="00D22FBF">
          <w:rPr>
            <w:noProof/>
            <w:webHidden/>
          </w:rPr>
          <w:t>13</w:t>
        </w:r>
        <w:r>
          <w:rPr>
            <w:noProof/>
            <w:webHidden/>
          </w:rPr>
          <w:fldChar w:fldCharType="end"/>
        </w:r>
      </w:hyperlink>
    </w:p>
    <w:p w14:paraId="7A70BE44" w14:textId="0868256D" w:rsidR="00696467" w:rsidRDefault="00696467">
      <w:pPr>
        <w:pStyle w:val="Indholdsfortegnelse2"/>
        <w:tabs>
          <w:tab w:val="right" w:leader="dot" w:pos="9628"/>
        </w:tabs>
        <w:rPr>
          <w:rFonts w:asciiTheme="minorHAnsi" w:eastAsiaTheme="minorEastAsia" w:hAnsiTheme="minorHAnsi"/>
          <w:noProof/>
          <w:sz w:val="24"/>
          <w:lang w:eastAsia="da-DK"/>
        </w:rPr>
      </w:pPr>
      <w:hyperlink w:anchor="_Toc217026637" w:history="1">
        <w:r w:rsidRPr="0001652A">
          <w:rPr>
            <w:rStyle w:val="Hyperlink"/>
            <w:noProof/>
          </w:rPr>
          <w:t>5.2 Personale</w:t>
        </w:r>
        <w:r>
          <w:rPr>
            <w:noProof/>
            <w:webHidden/>
          </w:rPr>
          <w:tab/>
        </w:r>
        <w:r>
          <w:rPr>
            <w:noProof/>
            <w:webHidden/>
          </w:rPr>
          <w:fldChar w:fldCharType="begin"/>
        </w:r>
        <w:r>
          <w:rPr>
            <w:noProof/>
            <w:webHidden/>
          </w:rPr>
          <w:instrText xml:space="preserve"> PAGEREF _Toc217026637 \h </w:instrText>
        </w:r>
        <w:r>
          <w:rPr>
            <w:noProof/>
            <w:webHidden/>
          </w:rPr>
        </w:r>
        <w:r>
          <w:rPr>
            <w:noProof/>
            <w:webHidden/>
          </w:rPr>
          <w:fldChar w:fldCharType="separate"/>
        </w:r>
        <w:r w:rsidR="00D22FBF">
          <w:rPr>
            <w:noProof/>
            <w:webHidden/>
          </w:rPr>
          <w:t>13</w:t>
        </w:r>
        <w:r>
          <w:rPr>
            <w:noProof/>
            <w:webHidden/>
          </w:rPr>
          <w:fldChar w:fldCharType="end"/>
        </w:r>
      </w:hyperlink>
    </w:p>
    <w:p w14:paraId="524020BA" w14:textId="5EED9B35" w:rsidR="00696467" w:rsidRDefault="00696467">
      <w:pPr>
        <w:pStyle w:val="Indholdsfortegnelse1"/>
        <w:tabs>
          <w:tab w:val="right" w:leader="dot" w:pos="9628"/>
        </w:tabs>
        <w:rPr>
          <w:rFonts w:asciiTheme="minorHAnsi" w:eastAsiaTheme="minorEastAsia" w:hAnsiTheme="minorHAnsi"/>
          <w:b w:val="0"/>
          <w:noProof/>
          <w:sz w:val="24"/>
          <w:lang w:eastAsia="da-DK"/>
        </w:rPr>
      </w:pPr>
      <w:hyperlink w:anchor="_Toc217026638" w:history="1">
        <w:r w:rsidRPr="0001652A">
          <w:rPr>
            <w:rStyle w:val="Hyperlink"/>
            <w:noProof/>
          </w:rPr>
          <w:t>6. Underskriftsblad</w:t>
        </w:r>
        <w:r>
          <w:rPr>
            <w:noProof/>
            <w:webHidden/>
          </w:rPr>
          <w:tab/>
        </w:r>
        <w:r>
          <w:rPr>
            <w:noProof/>
            <w:webHidden/>
          </w:rPr>
          <w:fldChar w:fldCharType="begin"/>
        </w:r>
        <w:r>
          <w:rPr>
            <w:noProof/>
            <w:webHidden/>
          </w:rPr>
          <w:instrText xml:space="preserve"> PAGEREF _Toc217026638 \h </w:instrText>
        </w:r>
        <w:r>
          <w:rPr>
            <w:noProof/>
            <w:webHidden/>
          </w:rPr>
        </w:r>
        <w:r>
          <w:rPr>
            <w:noProof/>
            <w:webHidden/>
          </w:rPr>
          <w:fldChar w:fldCharType="separate"/>
        </w:r>
        <w:r w:rsidR="00D22FBF">
          <w:rPr>
            <w:noProof/>
            <w:webHidden/>
          </w:rPr>
          <w:t>14</w:t>
        </w:r>
        <w:r>
          <w:rPr>
            <w:noProof/>
            <w:webHidden/>
          </w:rPr>
          <w:fldChar w:fldCharType="end"/>
        </w:r>
      </w:hyperlink>
    </w:p>
    <w:p w14:paraId="3DA28CE0" w14:textId="01345A50" w:rsidR="00011AED" w:rsidRPr="00011AED" w:rsidRDefault="00011AED" w:rsidP="00011AED">
      <w:r>
        <w:fldChar w:fldCharType="end"/>
      </w:r>
    </w:p>
    <w:p w14:paraId="7A6DC599" w14:textId="2F33579D" w:rsidR="00011AED" w:rsidRPr="00011AED" w:rsidRDefault="00011AED" w:rsidP="00011AED"/>
    <w:p w14:paraId="4EA0C3D0" w14:textId="063B8E20" w:rsidR="00740BCE" w:rsidRDefault="00740BCE">
      <w:pPr>
        <w:rPr>
          <w:szCs w:val="20"/>
        </w:rPr>
      </w:pPr>
      <w:r>
        <w:rPr>
          <w:szCs w:val="20"/>
        </w:rPr>
        <w:br w:type="page"/>
      </w:r>
    </w:p>
    <w:p w14:paraId="0EFBCEE9" w14:textId="146E0AB6" w:rsidR="00F441A5" w:rsidRDefault="00F441A5" w:rsidP="00F441A5">
      <w:pPr>
        <w:pStyle w:val="Overskrift1"/>
      </w:pPr>
      <w:bookmarkStart w:id="0" w:name="_Toc217026616"/>
      <w:r>
        <w:lastRenderedPageBreak/>
        <w:t>1. Indledning</w:t>
      </w:r>
      <w:bookmarkEnd w:id="0"/>
    </w:p>
    <w:p w14:paraId="37FD0E6A" w14:textId="3864D2E8" w:rsidR="00021102" w:rsidRPr="00021102" w:rsidRDefault="00021102" w:rsidP="00021102">
      <w:pPr>
        <w:rPr>
          <w:b/>
          <w:bCs/>
        </w:rPr>
      </w:pPr>
      <w:r w:rsidRPr="00021102">
        <w:rPr>
          <w:b/>
          <w:bCs/>
        </w:rPr>
        <w:t>Formålet med institutionsaftalen</w:t>
      </w:r>
    </w:p>
    <w:p w14:paraId="021EBFB2" w14:textId="11CFBDC2" w:rsidR="00021102" w:rsidRDefault="00021102" w:rsidP="00021102">
      <w:r>
        <w:t>Aabenraa Kommune arbejder med dialogbaseret aftalestyring som et redskab til at implementere Byrådets mission, vision og de vedtagne politikker og strategier. Dialogbaseret aftalestyring er et styringsredskab, der skal sikre den størst mulige effekt af ressourcerne til gavn for Aabenraa Kommunes borgere og virksomheder. Den dialogbaserede aftalestyring skal bidrage til at styrke dialogen mellem ledelseslagene og understøtte Aabenraa Kommunes princip om central styring – decentral ledelse, hvor ansvaret lægges så tæt på ledere og medarbejdere i de aftalestyrede enheder som muligt.</w:t>
      </w:r>
    </w:p>
    <w:p w14:paraId="2C3D6AFB" w14:textId="3D9DED0F" w:rsidR="00021102" w:rsidRDefault="00021102" w:rsidP="00021102">
      <w:r>
        <w:t>Dialogbaseret aftalestyring udmøntes formelt gennem institutionsaftalerne, som er en del af den samlede styringskæde fra det politiske niveau til den aftalestyrede enhed. Institutionsaftalen indgås mellem direktør/forvaltning og institutioner.</w:t>
      </w:r>
    </w:p>
    <w:p w14:paraId="22C3B5A6" w14:textId="77777777" w:rsidR="00021102" w:rsidRPr="00021102" w:rsidRDefault="00021102" w:rsidP="00021102">
      <w:pPr>
        <w:rPr>
          <w:b/>
          <w:bCs/>
        </w:rPr>
      </w:pPr>
      <w:r w:rsidRPr="00021102">
        <w:rPr>
          <w:b/>
          <w:bCs/>
        </w:rPr>
        <w:t>Målgruppe</w:t>
      </w:r>
    </w:p>
    <w:p w14:paraId="491C6005" w14:textId="6E9C1CA2" w:rsidR="00021102" w:rsidRDefault="00021102" w:rsidP="00021102">
      <w:r>
        <w:t>Politikere og forvaltning har her mulighed for at følge institutionens måde at opfylde kommunale og ministerielle målsætninger. Ligeledes er det muligt overordnet at følge institutionens forvaltning af de tildelte ressourcer.</w:t>
      </w:r>
    </w:p>
    <w:p w14:paraId="6E24D181" w14:textId="77777777" w:rsidR="00021102" w:rsidRPr="00021102" w:rsidRDefault="00021102" w:rsidP="00021102">
      <w:pPr>
        <w:rPr>
          <w:b/>
          <w:bCs/>
        </w:rPr>
      </w:pPr>
      <w:r w:rsidRPr="00021102">
        <w:rPr>
          <w:b/>
          <w:bCs/>
        </w:rPr>
        <w:t>Lovgrundlag, politikker og øvrige rammer</w:t>
      </w:r>
    </w:p>
    <w:p w14:paraId="52D003AE" w14:textId="77777777" w:rsidR="00B01A38" w:rsidRPr="00F32DB8" w:rsidRDefault="00B01A38" w:rsidP="00F32DB8">
      <w:pPr>
        <w:pStyle w:val="Listeafsnit"/>
        <w:numPr>
          <w:ilvl w:val="0"/>
          <w:numId w:val="11"/>
        </w:numPr>
        <w:rPr>
          <w:szCs w:val="20"/>
        </w:rPr>
      </w:pPr>
      <w:r w:rsidRPr="00F32DB8">
        <w:rPr>
          <w:szCs w:val="20"/>
        </w:rPr>
        <w:t>Lov om Folkeskolen</w:t>
      </w:r>
    </w:p>
    <w:p w14:paraId="757DCF9B" w14:textId="77777777" w:rsidR="001A49FB" w:rsidRPr="00F32DB8" w:rsidRDefault="001A49FB" w:rsidP="001A49FB">
      <w:pPr>
        <w:pStyle w:val="Listeafsnit"/>
        <w:numPr>
          <w:ilvl w:val="0"/>
          <w:numId w:val="11"/>
        </w:numPr>
        <w:rPr>
          <w:szCs w:val="20"/>
        </w:rPr>
      </w:pPr>
      <w:r w:rsidRPr="00F32DB8">
        <w:rPr>
          <w:szCs w:val="20"/>
        </w:rPr>
        <w:t>Bekendtgørelse af lov om kommunal indsats for unge under 25 år (LBK nr. 953 af 12/08/2024)</w:t>
      </w:r>
    </w:p>
    <w:p w14:paraId="1129FB36" w14:textId="0B69B7F5" w:rsidR="00B01A38" w:rsidRPr="00F32DB8" w:rsidRDefault="00B01A38" w:rsidP="00F32DB8">
      <w:pPr>
        <w:pStyle w:val="Listeafsnit"/>
        <w:numPr>
          <w:ilvl w:val="0"/>
          <w:numId w:val="11"/>
        </w:numPr>
        <w:rPr>
          <w:szCs w:val="20"/>
        </w:rPr>
      </w:pPr>
      <w:r w:rsidRPr="00F32DB8">
        <w:rPr>
          <w:szCs w:val="20"/>
        </w:rPr>
        <w:t xml:space="preserve">Vejledningsbekendtgørelsen (BEK nr. </w:t>
      </w:r>
      <w:r w:rsidR="005116EC">
        <w:rPr>
          <w:szCs w:val="20"/>
        </w:rPr>
        <w:t>512</w:t>
      </w:r>
      <w:r w:rsidRPr="00F32DB8">
        <w:rPr>
          <w:szCs w:val="20"/>
        </w:rPr>
        <w:t xml:space="preserve"> af </w:t>
      </w:r>
      <w:r w:rsidR="005116EC">
        <w:rPr>
          <w:szCs w:val="20"/>
        </w:rPr>
        <w:t>20/05/2025</w:t>
      </w:r>
      <w:r w:rsidRPr="00F32DB8">
        <w:rPr>
          <w:szCs w:val="20"/>
        </w:rPr>
        <w:t>)</w:t>
      </w:r>
    </w:p>
    <w:p w14:paraId="129707A8" w14:textId="77777777" w:rsidR="00B01A38" w:rsidRPr="00F32DB8" w:rsidRDefault="00B01A38" w:rsidP="00F32DB8">
      <w:pPr>
        <w:pStyle w:val="Listeafsnit"/>
        <w:numPr>
          <w:ilvl w:val="0"/>
          <w:numId w:val="11"/>
        </w:numPr>
        <w:rPr>
          <w:szCs w:val="20"/>
        </w:rPr>
      </w:pPr>
      <w:r w:rsidRPr="00F32DB8">
        <w:rPr>
          <w:szCs w:val="20"/>
        </w:rPr>
        <w:t>Ansøgningsbekendtgørelsen (BEK nr. 746 af 18/06/2024)</w:t>
      </w:r>
    </w:p>
    <w:p w14:paraId="2326953B" w14:textId="61B53506" w:rsidR="00F32DB8" w:rsidRPr="00C263A7" w:rsidRDefault="00B01A38" w:rsidP="00B01A38">
      <w:pPr>
        <w:pStyle w:val="Listeafsnit"/>
        <w:numPr>
          <w:ilvl w:val="0"/>
          <w:numId w:val="11"/>
        </w:numPr>
        <w:rPr>
          <w:szCs w:val="20"/>
        </w:rPr>
      </w:pPr>
      <w:r w:rsidRPr="00F32DB8">
        <w:rPr>
          <w:szCs w:val="20"/>
        </w:rPr>
        <w:t>STU-loven (LBK nr. 1077 af 11/08/2023)</w:t>
      </w:r>
    </w:p>
    <w:p w14:paraId="2EBA45DF" w14:textId="77777777" w:rsidR="00021102" w:rsidRDefault="00021102" w:rsidP="00021102">
      <w:r>
        <w:t>Aabenraa Kommunes politikker og retningslinjer, bl.a.:</w:t>
      </w:r>
    </w:p>
    <w:p w14:paraId="3B173ABA" w14:textId="2DF688BE" w:rsidR="00021102" w:rsidRDefault="00021102" w:rsidP="00021102">
      <w:pPr>
        <w:pStyle w:val="Listeafsnit"/>
        <w:numPr>
          <w:ilvl w:val="0"/>
          <w:numId w:val="6"/>
        </w:numPr>
      </w:pPr>
      <w:r>
        <w:t>Det gode liv – Udviklingsstrategi 2035</w:t>
      </w:r>
    </w:p>
    <w:p w14:paraId="39C33041" w14:textId="488D7A82" w:rsidR="00275176" w:rsidRDefault="00021102" w:rsidP="00275176">
      <w:pPr>
        <w:pStyle w:val="Listeafsnit"/>
        <w:numPr>
          <w:ilvl w:val="0"/>
          <w:numId w:val="6"/>
        </w:numPr>
      </w:pPr>
      <w:r>
        <w:t>Sundt liv i trivsel. Aabenraa Kommunes sundhedspolitik</w:t>
      </w:r>
    </w:p>
    <w:p w14:paraId="33C271FF" w14:textId="77777777" w:rsidR="00585FD9" w:rsidRPr="002E59CA" w:rsidRDefault="00585FD9" w:rsidP="00585FD9">
      <w:pPr>
        <w:pStyle w:val="Listeafsnit"/>
        <w:numPr>
          <w:ilvl w:val="0"/>
          <w:numId w:val="6"/>
        </w:numPr>
      </w:pPr>
      <w:r w:rsidRPr="002E59CA">
        <w:t>Temahandleplan for kost 2025-2027</w:t>
      </w:r>
    </w:p>
    <w:p w14:paraId="459C239F" w14:textId="77777777" w:rsidR="00585FD9" w:rsidRPr="002E59CA" w:rsidRDefault="00585FD9" w:rsidP="00585FD9">
      <w:pPr>
        <w:pStyle w:val="Listeafsnit"/>
        <w:numPr>
          <w:ilvl w:val="0"/>
          <w:numId w:val="6"/>
        </w:numPr>
      </w:pPr>
      <w:r w:rsidRPr="002E59CA">
        <w:t>Temahandleplan for mental sundhed 2025–2027</w:t>
      </w:r>
    </w:p>
    <w:p w14:paraId="120F5864" w14:textId="77777777" w:rsidR="00585FD9" w:rsidRPr="002E59CA" w:rsidRDefault="00585FD9" w:rsidP="00585FD9">
      <w:pPr>
        <w:pStyle w:val="Listeafsnit"/>
        <w:numPr>
          <w:ilvl w:val="0"/>
          <w:numId w:val="6"/>
        </w:numPr>
      </w:pPr>
      <w:r w:rsidRPr="002E59CA">
        <w:t>Temahandleplan for rusmidler 2025–2026</w:t>
      </w:r>
    </w:p>
    <w:p w14:paraId="71BEAEB2" w14:textId="77777777" w:rsidR="00585FD9" w:rsidRPr="002E59CA" w:rsidRDefault="00585FD9" w:rsidP="00585FD9">
      <w:pPr>
        <w:pStyle w:val="Listeafsnit"/>
        <w:numPr>
          <w:ilvl w:val="0"/>
          <w:numId w:val="6"/>
        </w:numPr>
      </w:pPr>
      <w:r w:rsidRPr="002E59CA">
        <w:t>Temahandleplan for fysisk aktivitet 2026 – 2028</w:t>
      </w:r>
    </w:p>
    <w:p w14:paraId="3B40CF9C" w14:textId="77777777" w:rsidR="00585FD9" w:rsidRPr="002E59CA" w:rsidRDefault="00585FD9" w:rsidP="00585FD9">
      <w:pPr>
        <w:pStyle w:val="Listeafsnit"/>
        <w:numPr>
          <w:ilvl w:val="0"/>
          <w:numId w:val="6"/>
        </w:numPr>
      </w:pPr>
      <w:r w:rsidRPr="002E59CA">
        <w:t>Temahandleplan for nikotin 2026 – 2028</w:t>
      </w:r>
    </w:p>
    <w:p w14:paraId="406971B5" w14:textId="77777777" w:rsidR="00585FD9" w:rsidRPr="002E59CA" w:rsidRDefault="00585FD9" w:rsidP="00585FD9">
      <w:pPr>
        <w:pStyle w:val="Listeafsnit"/>
        <w:numPr>
          <w:ilvl w:val="0"/>
          <w:numId w:val="6"/>
        </w:numPr>
      </w:pPr>
      <w:r w:rsidRPr="002E59CA">
        <w:t>Temahandleplan for hygiejne 2024 - 2026</w:t>
      </w:r>
    </w:p>
    <w:p w14:paraId="559D2A9E" w14:textId="1F29D463" w:rsidR="00021102" w:rsidRPr="002E59CA" w:rsidRDefault="00021102" w:rsidP="00021102">
      <w:pPr>
        <w:pStyle w:val="Listeafsnit"/>
        <w:numPr>
          <w:ilvl w:val="0"/>
          <w:numId w:val="6"/>
        </w:numPr>
      </w:pPr>
      <w:r w:rsidRPr="002E59CA">
        <w:t>Dialogbaseret aftalestyring, med eventuelle undtagelser i driftsoverenskomsten</w:t>
      </w:r>
    </w:p>
    <w:p w14:paraId="1BD7BFA7" w14:textId="3F56CA39" w:rsidR="00D76090" w:rsidRPr="002E59CA" w:rsidRDefault="00D76090" w:rsidP="00021102">
      <w:pPr>
        <w:pStyle w:val="Listeafsnit"/>
        <w:numPr>
          <w:ilvl w:val="0"/>
          <w:numId w:val="6"/>
        </w:numPr>
      </w:pPr>
      <w:r w:rsidRPr="002E59CA">
        <w:t>Sammen om det gode børne-, unge- og familieliv</w:t>
      </w:r>
      <w:r w:rsidR="0099466C" w:rsidRPr="002E59CA">
        <w:t xml:space="preserve">, Aabenraa Kommunes sammenhængende børne-, </w:t>
      </w:r>
      <w:r w:rsidR="00596A10" w:rsidRPr="002E59CA">
        <w:t>unge- og familie</w:t>
      </w:r>
      <w:r w:rsidR="0099466C" w:rsidRPr="002E59CA">
        <w:t>politik</w:t>
      </w:r>
    </w:p>
    <w:p w14:paraId="1D0A16E3" w14:textId="596CEAFD" w:rsidR="00275176" w:rsidRPr="002E59CA" w:rsidRDefault="00275176" w:rsidP="00275176">
      <w:pPr>
        <w:pStyle w:val="Listeafsnit"/>
        <w:numPr>
          <w:ilvl w:val="0"/>
          <w:numId w:val="6"/>
        </w:numPr>
      </w:pPr>
      <w:r w:rsidRPr="002E59CA">
        <w:t>Udvikling af gode børne- og ungefællesskaber</w:t>
      </w:r>
      <w:r w:rsidR="0099466C" w:rsidRPr="002E59CA">
        <w:t>, Børn og Kulturs Retningspapir</w:t>
      </w:r>
    </w:p>
    <w:p w14:paraId="2303BE18" w14:textId="4F49D4DA" w:rsidR="0099466C" w:rsidRPr="002E59CA" w:rsidRDefault="0099466C" w:rsidP="00275176">
      <w:pPr>
        <w:pStyle w:val="Listeafsnit"/>
        <w:numPr>
          <w:ilvl w:val="0"/>
          <w:numId w:val="6"/>
        </w:numPr>
      </w:pPr>
      <w:r w:rsidRPr="002E59CA">
        <w:t>Tværfagligt samarbejde 0-18 år i Børn og Kultur i Aabenraa Kommune</w:t>
      </w:r>
    </w:p>
    <w:p w14:paraId="2B7A8850" w14:textId="58A9A6BE" w:rsidR="0099466C" w:rsidRPr="002E59CA" w:rsidRDefault="0099466C" w:rsidP="00275176">
      <w:pPr>
        <w:pStyle w:val="Listeafsnit"/>
        <w:numPr>
          <w:ilvl w:val="0"/>
          <w:numId w:val="6"/>
        </w:numPr>
      </w:pPr>
      <w:r w:rsidRPr="002E59CA">
        <w:t>Strategi på folkeskoleområdet (indsæt titel når strategi er klar)</w:t>
      </w:r>
    </w:p>
    <w:p w14:paraId="56933C9D" w14:textId="35E7AE57" w:rsidR="0099466C" w:rsidRPr="002E59CA" w:rsidRDefault="0099466C" w:rsidP="00275176">
      <w:pPr>
        <w:pStyle w:val="Listeafsnit"/>
        <w:numPr>
          <w:ilvl w:val="0"/>
          <w:numId w:val="6"/>
        </w:numPr>
      </w:pPr>
      <w:r w:rsidRPr="002E59CA">
        <w:t>IT og digitalisering i Folkeskolen</w:t>
      </w:r>
    </w:p>
    <w:p w14:paraId="192DF821" w14:textId="2A4C218A" w:rsidR="00021102" w:rsidRDefault="00021102" w:rsidP="0099466C"/>
    <w:p w14:paraId="1394BFB7" w14:textId="77777777" w:rsidR="00021102" w:rsidRPr="00021102" w:rsidRDefault="00021102" w:rsidP="00021102">
      <w:pPr>
        <w:rPr>
          <w:b/>
          <w:bCs/>
        </w:rPr>
      </w:pPr>
      <w:r w:rsidRPr="00021102">
        <w:rPr>
          <w:b/>
          <w:bCs/>
        </w:rPr>
        <w:t xml:space="preserve">Ansvar for udarbejdelse af institutionsaftalen </w:t>
      </w:r>
    </w:p>
    <w:p w14:paraId="0C712843" w14:textId="6110CFD8" w:rsidR="0099466C" w:rsidRPr="0099466C" w:rsidRDefault="002551DF" w:rsidP="0099466C">
      <w:pPr>
        <w:rPr>
          <w:color w:val="FF0000"/>
        </w:rPr>
      </w:pPr>
      <w:r w:rsidRPr="002E59CA">
        <w:t>UU-lederen har</w:t>
      </w:r>
      <w:r w:rsidR="00C20D53" w:rsidRPr="002E59CA">
        <w:t xml:space="preserve"> </w:t>
      </w:r>
      <w:r w:rsidRPr="002E59CA">
        <w:t>ansvaret</w:t>
      </w:r>
      <w:r w:rsidR="0099466C" w:rsidRPr="002E59CA">
        <w:t xml:space="preserve"> for udarbejdelse af institutionsaftalen</w:t>
      </w:r>
      <w:r w:rsidRPr="002E59CA">
        <w:t xml:space="preserve">. </w:t>
      </w:r>
      <w:r w:rsidR="0099466C">
        <w:rPr>
          <w:color w:val="FF0000"/>
        </w:rPr>
        <w:br/>
      </w:r>
    </w:p>
    <w:p w14:paraId="072FC93F" w14:textId="77777777" w:rsidR="00C263A7" w:rsidRDefault="00C263A7" w:rsidP="00021102">
      <w:pPr>
        <w:rPr>
          <w:b/>
          <w:bCs/>
        </w:rPr>
      </w:pPr>
    </w:p>
    <w:p w14:paraId="1EB822D7" w14:textId="77777777" w:rsidR="00C263A7" w:rsidRDefault="00C263A7" w:rsidP="00021102">
      <w:pPr>
        <w:rPr>
          <w:b/>
          <w:bCs/>
        </w:rPr>
      </w:pPr>
    </w:p>
    <w:p w14:paraId="0C204D03" w14:textId="4F482B76" w:rsidR="00021102" w:rsidRPr="00021102" w:rsidRDefault="00021102" w:rsidP="00021102">
      <w:pPr>
        <w:rPr>
          <w:b/>
          <w:bCs/>
        </w:rPr>
      </w:pPr>
      <w:r w:rsidRPr="00021102">
        <w:rPr>
          <w:b/>
          <w:bCs/>
        </w:rPr>
        <w:lastRenderedPageBreak/>
        <w:t>Indgåelse af institutionsaftalen</w:t>
      </w:r>
    </w:p>
    <w:p w14:paraId="3310975E" w14:textId="3AA5FA29" w:rsidR="00021102" w:rsidRDefault="00021102" w:rsidP="00021102">
      <w:r>
        <w:t>Institutionsaftalen bliver indgået med alle Aabenraa Kommunes decentrale institutioner.</w:t>
      </w:r>
      <w:r w:rsidR="0099466C">
        <w:t xml:space="preserve"> </w:t>
      </w:r>
      <w:r>
        <w:t>Aftalen indgås mellem institutionslederen og direktøren for Børn og Kultur.</w:t>
      </w:r>
    </w:p>
    <w:p w14:paraId="7E7B0D86" w14:textId="77777777" w:rsidR="0099466C" w:rsidRDefault="0099466C" w:rsidP="00021102"/>
    <w:p w14:paraId="71F1B4DC" w14:textId="77777777" w:rsidR="00021102" w:rsidRPr="00021102" w:rsidRDefault="00021102" w:rsidP="00021102">
      <w:pPr>
        <w:rPr>
          <w:b/>
          <w:bCs/>
        </w:rPr>
      </w:pPr>
      <w:r w:rsidRPr="00021102">
        <w:rPr>
          <w:b/>
          <w:bCs/>
        </w:rPr>
        <w:t xml:space="preserve">Dialog og opfølgning </w:t>
      </w:r>
    </w:p>
    <w:p w14:paraId="4AE9164C" w14:textId="0BB7B12C" w:rsidR="00021102" w:rsidRDefault="0099466C" w:rsidP="009D7F7C">
      <w:r w:rsidRPr="009F369F">
        <w:t xml:space="preserve">Efter indgåelse af institutionsaftalen før årsskiftet afvikles der i første kvartal af det nye år udviklingssamtaler mellem skolerne og Forvaltningen. Derudover følger Forvaltningen sammen med de enkelte skoler op på </w:t>
      </w:r>
      <w:r w:rsidR="00E137D0" w:rsidRPr="009F369F">
        <w:t>skolens resultater</w:t>
      </w:r>
      <w:r w:rsidR="00F47093" w:rsidRPr="009F369F">
        <w:t xml:space="preserve"> ifølge model for kvalitetstilsyn</w:t>
      </w:r>
      <w:r w:rsidR="00E137D0" w:rsidRPr="009F369F">
        <w:t>.</w:t>
      </w:r>
      <w:r w:rsidR="00021102">
        <w:br w:type="page"/>
      </w:r>
    </w:p>
    <w:p w14:paraId="5D798E18" w14:textId="507ADDC3" w:rsidR="00021102" w:rsidRDefault="00F441A5" w:rsidP="00F441A5">
      <w:pPr>
        <w:pStyle w:val="Overskrift1"/>
      </w:pPr>
      <w:bookmarkStart w:id="1" w:name="_Toc217026617"/>
      <w:r>
        <w:lastRenderedPageBreak/>
        <w:t xml:space="preserve">2. </w:t>
      </w:r>
      <w:r w:rsidR="00021102">
        <w:t>Grundoplysninger</w:t>
      </w:r>
      <w:bookmarkEnd w:id="1"/>
    </w:p>
    <w:p w14:paraId="47D14699" w14:textId="77777777" w:rsidR="00055382" w:rsidRPr="00055382" w:rsidRDefault="00055382" w:rsidP="00055382">
      <w:pPr>
        <w:keepNext/>
        <w:spacing w:before="240" w:after="60"/>
        <w:outlineLvl w:val="1"/>
        <w:rPr>
          <w:rFonts w:eastAsia="Times New Roman" w:cs="Arial"/>
          <w:b/>
          <w:bCs/>
          <w:i/>
          <w:iCs/>
          <w:kern w:val="0"/>
          <w:sz w:val="28"/>
          <w:szCs w:val="28"/>
          <w:lang w:eastAsia="da-DK"/>
          <w14:ligatures w14:val="none"/>
        </w:rPr>
      </w:pPr>
      <w:bookmarkStart w:id="2" w:name="_Toc197242721"/>
      <w:bookmarkStart w:id="3" w:name="_Toc206298599"/>
      <w:bookmarkStart w:id="4" w:name="_Toc139368980"/>
      <w:bookmarkStart w:id="5" w:name="_Toc183072229"/>
      <w:bookmarkStart w:id="6" w:name="_Toc217026618"/>
      <w:r w:rsidRPr="00055382">
        <w:rPr>
          <w:rFonts w:eastAsia="Times New Roman" w:cs="Arial"/>
          <w:b/>
          <w:bCs/>
          <w:i/>
          <w:iCs/>
          <w:kern w:val="0"/>
          <w:sz w:val="28"/>
          <w:szCs w:val="28"/>
          <w:lang w:eastAsia="da-DK"/>
          <w14:ligatures w14:val="none"/>
        </w:rPr>
        <w:t>2.1 Navn og kontakt</w:t>
      </w:r>
      <w:bookmarkEnd w:id="2"/>
      <w:bookmarkEnd w:id="3"/>
      <w:bookmarkEnd w:id="4"/>
      <w:bookmarkEnd w:id="5"/>
      <w:bookmarkEnd w:id="6"/>
    </w:p>
    <w:p w14:paraId="428E24F0" w14:textId="77777777" w:rsidR="00055382" w:rsidRPr="00055382" w:rsidRDefault="00055382" w:rsidP="00055382">
      <w:pPr>
        <w:spacing w:after="0"/>
        <w:rPr>
          <w:rFonts w:eastAsia="Times New Roman" w:cs="Times New Roman"/>
          <w:kern w:val="0"/>
          <w:szCs w:val="20"/>
          <w:lang w:eastAsia="da-DK"/>
          <w14:ligatures w14:val="none"/>
        </w:rPr>
      </w:pPr>
      <w:r w:rsidRPr="00055382">
        <w:rPr>
          <w:rFonts w:eastAsia="Times New Roman" w:cs="Times New Roman"/>
          <w:kern w:val="0"/>
          <w:szCs w:val="20"/>
          <w:lang w:eastAsia="da-DK"/>
          <w14:ligatures w14:val="none"/>
        </w:rPr>
        <w:br/>
        <w:t xml:space="preserve">Institutionens navn: </w:t>
      </w:r>
      <w:r w:rsidRPr="00055382">
        <w:rPr>
          <w:rFonts w:eastAsia="Times New Roman" w:cs="Times New Roman"/>
          <w:kern w:val="0"/>
          <w:szCs w:val="20"/>
          <w:lang w:eastAsia="da-DK"/>
          <w14:ligatures w14:val="none"/>
        </w:rPr>
        <w:tab/>
        <w:t>Ungdommens Uddannelsesvejledning Aabenraa</w:t>
      </w:r>
    </w:p>
    <w:p w14:paraId="622BDE5B" w14:textId="77777777" w:rsidR="00055382" w:rsidRPr="00055382" w:rsidRDefault="00055382" w:rsidP="00055382">
      <w:pPr>
        <w:spacing w:after="0"/>
        <w:rPr>
          <w:rFonts w:eastAsia="Times New Roman" w:cs="Times New Roman"/>
          <w:kern w:val="0"/>
          <w:szCs w:val="20"/>
          <w:lang w:eastAsia="da-DK"/>
          <w14:ligatures w14:val="none"/>
        </w:rPr>
      </w:pPr>
    </w:p>
    <w:p w14:paraId="47FE3ABA" w14:textId="77777777" w:rsidR="00055382" w:rsidRPr="00055382" w:rsidRDefault="00055382" w:rsidP="00055382">
      <w:pPr>
        <w:spacing w:after="0"/>
        <w:rPr>
          <w:rFonts w:eastAsia="Times New Roman" w:cs="Times New Roman"/>
          <w:kern w:val="0"/>
          <w:szCs w:val="20"/>
          <w:lang w:eastAsia="da-DK"/>
          <w14:ligatures w14:val="none"/>
        </w:rPr>
      </w:pPr>
      <w:r w:rsidRPr="00055382">
        <w:rPr>
          <w:rFonts w:eastAsia="Times New Roman" w:cs="Times New Roman"/>
          <w:kern w:val="0"/>
          <w:szCs w:val="20"/>
          <w:lang w:eastAsia="da-DK"/>
          <w14:ligatures w14:val="none"/>
        </w:rPr>
        <w:t>Adresse:</w:t>
      </w:r>
      <w:r w:rsidRPr="00055382">
        <w:rPr>
          <w:rFonts w:eastAsia="Times New Roman" w:cs="Times New Roman"/>
          <w:kern w:val="0"/>
          <w:szCs w:val="20"/>
          <w:lang w:eastAsia="da-DK"/>
          <w14:ligatures w14:val="none"/>
        </w:rPr>
        <w:tab/>
      </w:r>
      <w:r w:rsidRPr="00055382">
        <w:rPr>
          <w:rFonts w:eastAsia="Times New Roman" w:cs="Times New Roman"/>
          <w:kern w:val="0"/>
          <w:szCs w:val="20"/>
          <w:lang w:eastAsia="da-DK"/>
          <w14:ligatures w14:val="none"/>
        </w:rPr>
        <w:tab/>
        <w:t>Dr. Margrethes Vej 13</w:t>
      </w:r>
    </w:p>
    <w:p w14:paraId="7F1FBA19" w14:textId="77777777" w:rsidR="00055382" w:rsidRPr="00055382" w:rsidRDefault="00055382" w:rsidP="00055382">
      <w:pPr>
        <w:spacing w:after="0"/>
        <w:rPr>
          <w:rFonts w:eastAsia="Times New Roman" w:cs="Times New Roman"/>
          <w:kern w:val="0"/>
          <w:szCs w:val="20"/>
          <w:lang w:eastAsia="da-DK"/>
          <w14:ligatures w14:val="none"/>
        </w:rPr>
      </w:pPr>
    </w:p>
    <w:p w14:paraId="7F334AB0" w14:textId="77777777" w:rsidR="00055382" w:rsidRPr="00055382" w:rsidRDefault="00055382" w:rsidP="00055382">
      <w:pPr>
        <w:spacing w:after="0"/>
        <w:rPr>
          <w:rFonts w:eastAsia="Times New Roman" w:cs="Times New Roman"/>
          <w:kern w:val="0"/>
          <w:szCs w:val="20"/>
          <w:lang w:eastAsia="da-DK"/>
          <w14:ligatures w14:val="none"/>
        </w:rPr>
      </w:pPr>
      <w:r w:rsidRPr="00055382">
        <w:rPr>
          <w:rFonts w:eastAsia="Times New Roman" w:cs="Times New Roman"/>
          <w:kern w:val="0"/>
          <w:szCs w:val="20"/>
          <w:lang w:eastAsia="da-DK"/>
          <w14:ligatures w14:val="none"/>
        </w:rPr>
        <w:t>Telefonnummer:</w:t>
      </w:r>
      <w:r w:rsidRPr="00055382">
        <w:rPr>
          <w:rFonts w:eastAsia="Times New Roman" w:cs="Times New Roman"/>
          <w:kern w:val="0"/>
          <w:szCs w:val="20"/>
          <w:lang w:eastAsia="da-DK"/>
          <w14:ligatures w14:val="none"/>
        </w:rPr>
        <w:tab/>
        <w:t>73767540</w:t>
      </w:r>
    </w:p>
    <w:p w14:paraId="6DC53AA5" w14:textId="77777777" w:rsidR="00055382" w:rsidRPr="00055382" w:rsidRDefault="00055382" w:rsidP="00055382">
      <w:pPr>
        <w:spacing w:after="0"/>
        <w:rPr>
          <w:rFonts w:eastAsia="Times New Roman" w:cs="Times New Roman"/>
          <w:kern w:val="0"/>
          <w:szCs w:val="20"/>
          <w:lang w:eastAsia="da-DK"/>
          <w14:ligatures w14:val="none"/>
        </w:rPr>
      </w:pPr>
    </w:p>
    <w:p w14:paraId="4267BDC2" w14:textId="77777777" w:rsidR="00055382" w:rsidRPr="00055382" w:rsidRDefault="00055382" w:rsidP="00055382">
      <w:pPr>
        <w:spacing w:after="0"/>
        <w:rPr>
          <w:rFonts w:eastAsia="Times New Roman" w:cs="Times New Roman"/>
          <w:kern w:val="0"/>
          <w:szCs w:val="20"/>
          <w:lang w:eastAsia="da-DK"/>
          <w14:ligatures w14:val="none"/>
        </w:rPr>
      </w:pPr>
      <w:r w:rsidRPr="00055382">
        <w:rPr>
          <w:rFonts w:eastAsia="Times New Roman" w:cs="Times New Roman"/>
          <w:kern w:val="0"/>
          <w:szCs w:val="20"/>
          <w:lang w:eastAsia="da-DK"/>
          <w14:ligatures w14:val="none"/>
        </w:rPr>
        <w:t>E-mail:</w:t>
      </w:r>
      <w:r w:rsidRPr="00055382">
        <w:rPr>
          <w:rFonts w:eastAsia="Times New Roman" w:cs="Times New Roman"/>
          <w:kern w:val="0"/>
          <w:szCs w:val="20"/>
          <w:lang w:eastAsia="da-DK"/>
          <w14:ligatures w14:val="none"/>
        </w:rPr>
        <w:tab/>
      </w:r>
      <w:r w:rsidRPr="00055382">
        <w:rPr>
          <w:rFonts w:eastAsia="Times New Roman" w:cs="Times New Roman"/>
          <w:kern w:val="0"/>
          <w:szCs w:val="20"/>
          <w:lang w:eastAsia="da-DK"/>
          <w14:ligatures w14:val="none"/>
        </w:rPr>
        <w:tab/>
        <w:t>uu@aabenraa.dk</w:t>
      </w:r>
    </w:p>
    <w:p w14:paraId="20E79205" w14:textId="77777777" w:rsidR="00055382" w:rsidRPr="00055382" w:rsidRDefault="00055382" w:rsidP="00055382">
      <w:pPr>
        <w:spacing w:after="0"/>
        <w:rPr>
          <w:rFonts w:eastAsia="Times New Roman" w:cs="Times New Roman"/>
          <w:kern w:val="0"/>
          <w:szCs w:val="20"/>
          <w:lang w:eastAsia="da-DK"/>
          <w14:ligatures w14:val="none"/>
        </w:rPr>
      </w:pPr>
    </w:p>
    <w:p w14:paraId="6ED99BC9" w14:textId="77777777" w:rsidR="00055382" w:rsidRPr="00055382" w:rsidRDefault="00055382" w:rsidP="00055382">
      <w:pPr>
        <w:spacing w:after="0"/>
        <w:rPr>
          <w:rFonts w:eastAsia="Times New Roman" w:cs="Times New Roman"/>
          <w:kern w:val="0"/>
          <w:szCs w:val="20"/>
          <w:lang w:eastAsia="da-DK"/>
          <w14:ligatures w14:val="none"/>
        </w:rPr>
      </w:pPr>
      <w:r w:rsidRPr="00055382">
        <w:rPr>
          <w:rFonts w:eastAsia="Times New Roman" w:cs="Times New Roman"/>
          <w:kern w:val="0"/>
          <w:szCs w:val="20"/>
          <w:lang w:eastAsia="da-DK"/>
          <w14:ligatures w14:val="none"/>
        </w:rPr>
        <w:t>Åbningstider:</w:t>
      </w:r>
      <w:r w:rsidRPr="00055382">
        <w:rPr>
          <w:rFonts w:eastAsia="Times New Roman" w:cs="Times New Roman"/>
          <w:kern w:val="0"/>
          <w:szCs w:val="20"/>
          <w:lang w:eastAsia="da-DK"/>
          <w14:ligatures w14:val="none"/>
        </w:rPr>
        <w:tab/>
      </w:r>
      <w:proofErr w:type="spellStart"/>
      <w:r w:rsidRPr="00055382">
        <w:rPr>
          <w:rFonts w:eastAsia="Times New Roman" w:cs="Times New Roman"/>
          <w:kern w:val="0"/>
          <w:szCs w:val="20"/>
          <w:lang w:eastAsia="da-DK"/>
          <w14:ligatures w14:val="none"/>
        </w:rPr>
        <w:t>Man-ons</w:t>
      </w:r>
      <w:proofErr w:type="spellEnd"/>
      <w:r w:rsidRPr="00055382">
        <w:rPr>
          <w:rFonts w:eastAsia="Times New Roman" w:cs="Times New Roman"/>
          <w:kern w:val="0"/>
          <w:szCs w:val="20"/>
          <w:lang w:eastAsia="da-DK"/>
          <w14:ligatures w14:val="none"/>
        </w:rPr>
        <w:t xml:space="preserve"> 8.00-15.00</w:t>
      </w:r>
    </w:p>
    <w:p w14:paraId="2D3A6349" w14:textId="77777777" w:rsidR="00055382" w:rsidRPr="00055382" w:rsidRDefault="00055382" w:rsidP="00055382">
      <w:pPr>
        <w:spacing w:after="0"/>
        <w:rPr>
          <w:rFonts w:eastAsia="Times New Roman" w:cs="Times New Roman"/>
          <w:kern w:val="0"/>
          <w:szCs w:val="20"/>
          <w:lang w:eastAsia="da-DK"/>
          <w14:ligatures w14:val="none"/>
        </w:rPr>
      </w:pPr>
      <w:r w:rsidRPr="00055382">
        <w:rPr>
          <w:rFonts w:eastAsia="Times New Roman" w:cs="Times New Roman"/>
          <w:kern w:val="0"/>
          <w:szCs w:val="20"/>
          <w:lang w:eastAsia="da-DK"/>
          <w14:ligatures w14:val="none"/>
        </w:rPr>
        <w:tab/>
      </w:r>
      <w:r w:rsidRPr="00055382">
        <w:rPr>
          <w:rFonts w:eastAsia="Times New Roman" w:cs="Times New Roman"/>
          <w:kern w:val="0"/>
          <w:szCs w:val="20"/>
          <w:lang w:eastAsia="da-DK"/>
          <w14:ligatures w14:val="none"/>
        </w:rPr>
        <w:tab/>
        <w:t>Tors 8.00-17.00</w:t>
      </w:r>
    </w:p>
    <w:p w14:paraId="33FFA556" w14:textId="77777777" w:rsidR="00055382" w:rsidRPr="00055382" w:rsidRDefault="00055382" w:rsidP="00055382">
      <w:pPr>
        <w:spacing w:after="0"/>
        <w:rPr>
          <w:rFonts w:eastAsia="Times New Roman" w:cs="Times New Roman"/>
          <w:kern w:val="0"/>
          <w:szCs w:val="20"/>
          <w:lang w:eastAsia="da-DK"/>
          <w14:ligatures w14:val="none"/>
        </w:rPr>
      </w:pPr>
      <w:r w:rsidRPr="00055382">
        <w:rPr>
          <w:rFonts w:eastAsia="Times New Roman" w:cs="Times New Roman"/>
          <w:kern w:val="0"/>
          <w:szCs w:val="20"/>
          <w:lang w:eastAsia="da-DK"/>
          <w14:ligatures w14:val="none"/>
        </w:rPr>
        <w:tab/>
      </w:r>
      <w:r w:rsidRPr="00055382">
        <w:rPr>
          <w:rFonts w:eastAsia="Times New Roman" w:cs="Times New Roman"/>
          <w:kern w:val="0"/>
          <w:szCs w:val="20"/>
          <w:lang w:eastAsia="da-DK"/>
          <w14:ligatures w14:val="none"/>
        </w:rPr>
        <w:tab/>
      </w:r>
      <w:proofErr w:type="spellStart"/>
      <w:r w:rsidRPr="00055382">
        <w:rPr>
          <w:rFonts w:eastAsia="Times New Roman" w:cs="Times New Roman"/>
          <w:kern w:val="0"/>
          <w:szCs w:val="20"/>
          <w:lang w:eastAsia="da-DK"/>
          <w14:ligatures w14:val="none"/>
        </w:rPr>
        <w:t>Fre</w:t>
      </w:r>
      <w:proofErr w:type="spellEnd"/>
      <w:r w:rsidRPr="00055382">
        <w:rPr>
          <w:rFonts w:eastAsia="Times New Roman" w:cs="Times New Roman"/>
          <w:kern w:val="0"/>
          <w:szCs w:val="20"/>
          <w:lang w:eastAsia="da-DK"/>
          <w14:ligatures w14:val="none"/>
        </w:rPr>
        <w:t xml:space="preserve"> 8.00-13.00</w:t>
      </w:r>
    </w:p>
    <w:p w14:paraId="7176A875" w14:textId="77777777" w:rsidR="00055382" w:rsidRPr="00055382" w:rsidRDefault="00055382" w:rsidP="00055382">
      <w:pPr>
        <w:keepNext/>
        <w:spacing w:before="240" w:after="60"/>
        <w:outlineLvl w:val="1"/>
        <w:rPr>
          <w:rFonts w:eastAsia="Times New Roman" w:cs="Arial"/>
          <w:b/>
          <w:bCs/>
          <w:i/>
          <w:iCs/>
          <w:kern w:val="0"/>
          <w:sz w:val="28"/>
          <w:szCs w:val="28"/>
          <w:lang w:eastAsia="da-DK"/>
          <w14:ligatures w14:val="none"/>
        </w:rPr>
      </w:pPr>
      <w:bookmarkStart w:id="7" w:name="_Toc139368981"/>
      <w:bookmarkStart w:id="8" w:name="_Toc183072230"/>
      <w:bookmarkStart w:id="9" w:name="_Toc197242722"/>
      <w:bookmarkStart w:id="10" w:name="_Toc206298600"/>
      <w:bookmarkStart w:id="11" w:name="_Toc217026619"/>
      <w:r w:rsidRPr="00055382">
        <w:rPr>
          <w:rFonts w:eastAsia="Times New Roman" w:cs="Arial"/>
          <w:b/>
          <w:bCs/>
          <w:i/>
          <w:iCs/>
          <w:kern w:val="0"/>
          <w:sz w:val="28"/>
          <w:szCs w:val="28"/>
          <w:lang w:eastAsia="da-DK"/>
          <w14:ligatures w14:val="none"/>
        </w:rPr>
        <w:t>2.2 Institutionstype</w:t>
      </w:r>
      <w:bookmarkEnd w:id="7"/>
      <w:bookmarkEnd w:id="8"/>
      <w:bookmarkEnd w:id="11"/>
      <w:r w:rsidRPr="00055382">
        <w:rPr>
          <w:rFonts w:eastAsia="Times New Roman" w:cs="Arial"/>
          <w:b/>
          <w:bCs/>
          <w:i/>
          <w:iCs/>
          <w:kern w:val="0"/>
          <w:sz w:val="28"/>
          <w:szCs w:val="28"/>
          <w:lang w:eastAsia="da-DK"/>
          <w14:ligatures w14:val="none"/>
        </w:rPr>
        <w:t xml:space="preserve"> </w:t>
      </w:r>
      <w:bookmarkEnd w:id="9"/>
      <w:bookmarkEnd w:id="10"/>
    </w:p>
    <w:p w14:paraId="702996FF" w14:textId="77777777" w:rsidR="00055382" w:rsidRPr="00055382" w:rsidRDefault="00055382" w:rsidP="00055382">
      <w:pPr>
        <w:spacing w:after="0"/>
        <w:rPr>
          <w:rFonts w:eastAsia="Times New Roman" w:cs="Times New Roman"/>
          <w:kern w:val="0"/>
          <w:szCs w:val="20"/>
          <w:lang w:eastAsia="da-DK"/>
          <w14:ligatures w14:val="none"/>
        </w:rPr>
      </w:pPr>
    </w:p>
    <w:p w14:paraId="0692B6A4" w14:textId="77777777" w:rsidR="00055382" w:rsidRPr="00055382" w:rsidRDefault="00055382" w:rsidP="00055382">
      <w:pPr>
        <w:spacing w:after="0"/>
        <w:ind w:left="2608" w:hanging="2608"/>
        <w:rPr>
          <w:rFonts w:eastAsia="Times New Roman" w:cs="Times New Roman"/>
          <w:kern w:val="0"/>
          <w:szCs w:val="20"/>
          <w:lang w:eastAsia="da-DK"/>
          <w14:ligatures w14:val="none"/>
        </w:rPr>
      </w:pPr>
      <w:r w:rsidRPr="00055382">
        <w:rPr>
          <w:rFonts w:eastAsia="Times New Roman" w:cs="Times New Roman"/>
          <w:kern w:val="0"/>
          <w:szCs w:val="20"/>
          <w:lang w:eastAsia="da-DK"/>
          <w14:ligatures w14:val="none"/>
        </w:rPr>
        <w:t xml:space="preserve">Institutionstype: </w:t>
      </w:r>
      <w:r w:rsidRPr="00055382">
        <w:rPr>
          <w:rFonts w:eastAsia="Times New Roman" w:cs="Times New Roman"/>
          <w:kern w:val="0"/>
          <w:szCs w:val="20"/>
          <w:lang w:eastAsia="da-DK"/>
          <w14:ligatures w14:val="none"/>
        </w:rPr>
        <w:tab/>
        <w:t xml:space="preserve">UU er en institution under Børn og Skole og en del af den Kommunale Ungeindsats. Målgruppen for </w:t>
      </w:r>
      <w:proofErr w:type="spellStart"/>
      <w:r w:rsidRPr="00055382">
        <w:rPr>
          <w:rFonts w:eastAsia="Times New Roman" w:cs="Times New Roman"/>
          <w:kern w:val="0"/>
          <w:szCs w:val="20"/>
          <w:lang w:eastAsia="da-DK"/>
          <w14:ligatures w14:val="none"/>
        </w:rPr>
        <w:t>UU’s</w:t>
      </w:r>
      <w:proofErr w:type="spellEnd"/>
      <w:r w:rsidRPr="00055382">
        <w:rPr>
          <w:rFonts w:eastAsia="Times New Roman" w:cs="Times New Roman"/>
          <w:kern w:val="0"/>
          <w:szCs w:val="20"/>
          <w:lang w:eastAsia="da-DK"/>
          <w14:ligatures w14:val="none"/>
        </w:rPr>
        <w:t xml:space="preserve"> arbejde indeholder ca. 7800 børn og unge i Aabenraa Kommune.</w:t>
      </w:r>
    </w:p>
    <w:p w14:paraId="45756AC0" w14:textId="77777777" w:rsidR="00055382" w:rsidRPr="00055382" w:rsidRDefault="00055382" w:rsidP="00055382">
      <w:pPr>
        <w:spacing w:after="0"/>
        <w:rPr>
          <w:rFonts w:eastAsia="Times New Roman" w:cs="Times New Roman"/>
          <w:kern w:val="0"/>
          <w:sz w:val="26"/>
          <w:szCs w:val="26"/>
          <w:lang w:eastAsia="da-DK"/>
          <w14:ligatures w14:val="none"/>
        </w:rPr>
      </w:pPr>
    </w:p>
    <w:p w14:paraId="448D11EE" w14:textId="77777777" w:rsidR="00055382" w:rsidRPr="00055382" w:rsidRDefault="00055382" w:rsidP="00055382">
      <w:pPr>
        <w:keepNext/>
        <w:spacing w:before="240" w:after="60"/>
        <w:outlineLvl w:val="1"/>
        <w:rPr>
          <w:rFonts w:eastAsia="Times New Roman" w:cs="Arial"/>
          <w:b/>
          <w:bCs/>
          <w:i/>
          <w:iCs/>
          <w:kern w:val="0"/>
          <w:sz w:val="28"/>
          <w:szCs w:val="28"/>
          <w:lang w:eastAsia="da-DK"/>
          <w14:ligatures w14:val="none"/>
        </w:rPr>
      </w:pPr>
      <w:bookmarkStart w:id="12" w:name="_Toc197242723"/>
      <w:bookmarkStart w:id="13" w:name="_Toc206298601"/>
      <w:bookmarkStart w:id="14" w:name="_Toc139368982"/>
      <w:bookmarkStart w:id="15" w:name="_Toc183072231"/>
      <w:bookmarkStart w:id="16" w:name="_Toc217026620"/>
      <w:r w:rsidRPr="00055382">
        <w:rPr>
          <w:rFonts w:eastAsia="Times New Roman" w:cs="Arial"/>
          <w:b/>
          <w:bCs/>
          <w:i/>
          <w:iCs/>
          <w:kern w:val="0"/>
          <w:sz w:val="28"/>
          <w:szCs w:val="28"/>
          <w:lang w:eastAsia="da-DK"/>
          <w14:ligatures w14:val="none"/>
        </w:rPr>
        <w:t>2.3 Ledelsen</w:t>
      </w:r>
      <w:bookmarkEnd w:id="12"/>
      <w:bookmarkEnd w:id="13"/>
      <w:bookmarkEnd w:id="14"/>
      <w:bookmarkEnd w:id="15"/>
      <w:bookmarkEnd w:id="16"/>
    </w:p>
    <w:p w14:paraId="72F5AA8E" w14:textId="77777777" w:rsidR="00055382" w:rsidRPr="00055382" w:rsidRDefault="00055382" w:rsidP="00055382">
      <w:pPr>
        <w:spacing w:after="0"/>
        <w:rPr>
          <w:rFonts w:eastAsia="Times New Roman" w:cs="Times New Roman"/>
          <w:kern w:val="0"/>
          <w:szCs w:val="20"/>
          <w:lang w:eastAsia="da-DK"/>
          <w14:ligatures w14:val="none"/>
        </w:rPr>
      </w:pPr>
      <w:r w:rsidRPr="00055382">
        <w:rPr>
          <w:rFonts w:eastAsia="Times New Roman" w:cs="Times New Roman"/>
          <w:kern w:val="0"/>
          <w:szCs w:val="20"/>
          <w:lang w:eastAsia="da-DK"/>
          <w14:ligatures w14:val="none"/>
        </w:rPr>
        <w:br/>
        <w:t>Leders navn:</w:t>
      </w:r>
      <w:r w:rsidRPr="00055382">
        <w:rPr>
          <w:rFonts w:eastAsia="Times New Roman" w:cs="Times New Roman"/>
          <w:kern w:val="0"/>
          <w:szCs w:val="20"/>
          <w:lang w:eastAsia="da-DK"/>
          <w14:ligatures w14:val="none"/>
        </w:rPr>
        <w:tab/>
        <w:t>Kathrine Svane Christiansen</w:t>
      </w:r>
    </w:p>
    <w:p w14:paraId="559CF448" w14:textId="77777777" w:rsidR="00055382" w:rsidRPr="00055382" w:rsidRDefault="00055382" w:rsidP="00055382">
      <w:pPr>
        <w:spacing w:after="0"/>
        <w:rPr>
          <w:rFonts w:eastAsia="Times New Roman" w:cs="Times New Roman"/>
          <w:kern w:val="0"/>
          <w:szCs w:val="20"/>
          <w:lang w:eastAsia="da-DK"/>
          <w14:ligatures w14:val="none"/>
        </w:rPr>
      </w:pPr>
    </w:p>
    <w:p w14:paraId="0154612D" w14:textId="77777777" w:rsidR="00055382" w:rsidRPr="00055382" w:rsidRDefault="00055382" w:rsidP="00055382">
      <w:pPr>
        <w:spacing w:after="0"/>
        <w:rPr>
          <w:rFonts w:eastAsia="Times New Roman" w:cs="Times New Roman"/>
          <w:kern w:val="0"/>
          <w:szCs w:val="20"/>
          <w:lang w:eastAsia="da-DK"/>
          <w14:ligatures w14:val="none"/>
        </w:rPr>
      </w:pPr>
      <w:r w:rsidRPr="00055382">
        <w:rPr>
          <w:rFonts w:eastAsia="Times New Roman" w:cs="Times New Roman"/>
          <w:kern w:val="0"/>
          <w:szCs w:val="20"/>
          <w:lang w:eastAsia="da-DK"/>
          <w14:ligatures w14:val="none"/>
        </w:rPr>
        <w:t>Telefonnummer:</w:t>
      </w:r>
      <w:r w:rsidRPr="00055382">
        <w:rPr>
          <w:rFonts w:eastAsia="Times New Roman" w:cs="Times New Roman"/>
          <w:kern w:val="0"/>
          <w:szCs w:val="20"/>
          <w:lang w:eastAsia="da-DK"/>
          <w14:ligatures w14:val="none"/>
        </w:rPr>
        <w:tab/>
      </w:r>
      <w:r w:rsidRPr="00055382">
        <w:rPr>
          <w:rFonts w:eastAsia="Times New Roman" w:cs="Times New Roman"/>
          <w:kern w:val="0"/>
          <w:szCs w:val="20"/>
          <w:lang w:eastAsia="da-DK"/>
          <w14:ligatures w14:val="none"/>
        </w:rPr>
        <w:fldChar w:fldCharType="begin"/>
      </w:r>
      <w:r w:rsidRPr="00055382">
        <w:rPr>
          <w:rFonts w:eastAsia="Times New Roman" w:cs="Times New Roman"/>
          <w:kern w:val="0"/>
          <w:szCs w:val="20"/>
          <w:lang w:eastAsia="da-DK"/>
          <w14:ligatures w14:val="none"/>
        </w:rPr>
        <w:instrText xml:space="preserve"> AUTHOR  "-Skriv her-"  \* MERGEFORMAT </w:instrText>
      </w:r>
      <w:r w:rsidRPr="00055382">
        <w:rPr>
          <w:rFonts w:eastAsia="Times New Roman" w:cs="Times New Roman"/>
          <w:kern w:val="0"/>
          <w:szCs w:val="20"/>
          <w:lang w:eastAsia="da-DK"/>
          <w14:ligatures w14:val="none"/>
        </w:rPr>
        <w:fldChar w:fldCharType="separate"/>
      </w:r>
      <w:r w:rsidRPr="00055382">
        <w:rPr>
          <w:rFonts w:eastAsia="Times New Roman" w:cs="Times New Roman"/>
          <w:kern w:val="0"/>
          <w:szCs w:val="20"/>
          <w:lang w:eastAsia="da-DK"/>
          <w14:ligatures w14:val="none"/>
        </w:rPr>
        <w:t xml:space="preserve">23 11 48 81 </w:t>
      </w:r>
      <w:r w:rsidRPr="00055382">
        <w:rPr>
          <w:rFonts w:eastAsia="Times New Roman" w:cs="Times New Roman"/>
          <w:kern w:val="0"/>
          <w:szCs w:val="20"/>
          <w:lang w:eastAsia="da-DK"/>
          <w14:ligatures w14:val="none"/>
        </w:rPr>
        <w:fldChar w:fldCharType="end"/>
      </w:r>
    </w:p>
    <w:p w14:paraId="1D20A7DC" w14:textId="77777777" w:rsidR="00055382" w:rsidRPr="00055382" w:rsidRDefault="00055382" w:rsidP="00055382">
      <w:pPr>
        <w:spacing w:after="0"/>
        <w:rPr>
          <w:rFonts w:eastAsia="Times New Roman" w:cs="Times New Roman"/>
          <w:kern w:val="0"/>
          <w:szCs w:val="20"/>
          <w:lang w:eastAsia="da-DK"/>
          <w14:ligatures w14:val="none"/>
        </w:rPr>
      </w:pPr>
    </w:p>
    <w:p w14:paraId="08D4525B" w14:textId="77777777" w:rsidR="00055382" w:rsidRPr="00055382" w:rsidRDefault="00055382" w:rsidP="00055382">
      <w:pPr>
        <w:spacing w:after="0"/>
        <w:rPr>
          <w:rFonts w:eastAsia="Times New Roman" w:cs="Times New Roman"/>
          <w:kern w:val="0"/>
          <w:szCs w:val="20"/>
          <w:lang w:eastAsia="da-DK"/>
          <w14:ligatures w14:val="none"/>
        </w:rPr>
      </w:pPr>
      <w:r w:rsidRPr="00055382">
        <w:rPr>
          <w:rFonts w:eastAsia="Times New Roman" w:cs="Times New Roman"/>
          <w:kern w:val="0"/>
          <w:szCs w:val="20"/>
          <w:lang w:eastAsia="da-DK"/>
          <w14:ligatures w14:val="none"/>
        </w:rPr>
        <w:t>E-mail:</w:t>
      </w:r>
      <w:r w:rsidRPr="00055382">
        <w:rPr>
          <w:rFonts w:eastAsia="Times New Roman" w:cs="Times New Roman"/>
          <w:kern w:val="0"/>
          <w:szCs w:val="20"/>
          <w:lang w:eastAsia="da-DK"/>
          <w14:ligatures w14:val="none"/>
        </w:rPr>
        <w:tab/>
      </w:r>
      <w:r w:rsidRPr="00055382">
        <w:rPr>
          <w:rFonts w:eastAsia="Times New Roman" w:cs="Times New Roman"/>
          <w:kern w:val="0"/>
          <w:szCs w:val="20"/>
          <w:lang w:eastAsia="da-DK"/>
          <w14:ligatures w14:val="none"/>
        </w:rPr>
        <w:tab/>
        <w:t>katsc@aabenraa.dk</w:t>
      </w:r>
    </w:p>
    <w:p w14:paraId="0461BB96" w14:textId="77777777" w:rsidR="00714227" w:rsidRDefault="00714227" w:rsidP="00714227"/>
    <w:p w14:paraId="4776744F" w14:textId="77777777" w:rsidR="00714227" w:rsidRDefault="00714227" w:rsidP="00714227"/>
    <w:p w14:paraId="3B7685EE" w14:textId="77777777" w:rsidR="00714227" w:rsidRDefault="00714227" w:rsidP="00714227"/>
    <w:p w14:paraId="1B8F9123" w14:textId="6DBFAF99" w:rsidR="00714227" w:rsidRDefault="00714227">
      <w:pPr>
        <w:spacing w:line="278" w:lineRule="auto"/>
      </w:pPr>
      <w:r>
        <w:br w:type="page"/>
      </w:r>
    </w:p>
    <w:p w14:paraId="6DC07026" w14:textId="5C4524CF" w:rsidR="00714227" w:rsidRDefault="00F441A5" w:rsidP="00F441A5">
      <w:pPr>
        <w:pStyle w:val="Overskrift1"/>
      </w:pPr>
      <w:bookmarkStart w:id="17" w:name="_Toc217026621"/>
      <w:r>
        <w:lastRenderedPageBreak/>
        <w:t xml:space="preserve">3. </w:t>
      </w:r>
      <w:r w:rsidR="00714227">
        <w:t>Opgaver</w:t>
      </w:r>
      <w:bookmarkEnd w:id="17"/>
    </w:p>
    <w:p w14:paraId="7EB86411" w14:textId="574E1E7D" w:rsidR="00714227" w:rsidRDefault="00714227" w:rsidP="00714227">
      <w:pPr>
        <w:pStyle w:val="Overskrift2"/>
      </w:pPr>
      <w:bookmarkStart w:id="18" w:name="_Toc217026622"/>
      <w:r>
        <w:t>3.1 Mission</w:t>
      </w:r>
      <w:bookmarkEnd w:id="18"/>
    </w:p>
    <w:p w14:paraId="07330785" w14:textId="77777777" w:rsidR="00714227" w:rsidRDefault="00714227" w:rsidP="00714227">
      <w:r>
        <w:t xml:space="preserve">Det Gode Liv. </w:t>
      </w:r>
    </w:p>
    <w:p w14:paraId="4BB42F7D" w14:textId="77777777" w:rsidR="00714227" w:rsidRDefault="00714227" w:rsidP="00714227">
      <w:r>
        <w:t xml:space="preserve">I Aabenraa Kommune skaber vi Det Gode Liv sammen. </w:t>
      </w:r>
    </w:p>
    <w:p w14:paraId="5A8EB4C3" w14:textId="61F0D6B6" w:rsidR="00714227" w:rsidRDefault="00714227" w:rsidP="00714227">
      <w:r>
        <w:t>Vi skaber gode rammer, vi søger nye muligheder, og vi indgår i fællesskaber og partnerskaber. Det gør Aabenraa Kommune til et rart og attraktivt sted at bo, leve, vokse op, uddanne sig og drive virksomhed for os, der allerede bor her.</w:t>
      </w:r>
    </w:p>
    <w:p w14:paraId="2FB97B53" w14:textId="6F69E9A4" w:rsidR="00714227" w:rsidRDefault="00714227" w:rsidP="00714227">
      <w:r>
        <w:t>Vi arbejder også aktivt for, at Aabenraa Kommune er et attraktivt sted for tilflyttere, investorer, nye virksomheder, iværksættere, turister og samarbejdspartnere.</w:t>
      </w:r>
    </w:p>
    <w:p w14:paraId="4111ED72" w14:textId="79BCFADD" w:rsidR="00714227" w:rsidRDefault="00714227" w:rsidP="00714227">
      <w:r>
        <w:t>I Aabenraa Kommune skaber vi Det Gode Liv sammen. Det er vores mission.</w:t>
      </w:r>
    </w:p>
    <w:p w14:paraId="07B10E65" w14:textId="11A20536" w:rsidR="0047727B" w:rsidRDefault="0047727B" w:rsidP="00714227">
      <w:proofErr w:type="spellStart"/>
      <w:r w:rsidRPr="00F107BE">
        <w:t>UU’s</w:t>
      </w:r>
      <w:proofErr w:type="spellEnd"/>
      <w:r w:rsidRPr="00F107BE">
        <w:t xml:space="preserve"> mission er herudover, at alle unge skal tage en ungdomsuddannelse eller være i arbejde - til gavn for sig selv og for samfundet.</w:t>
      </w:r>
    </w:p>
    <w:p w14:paraId="0E853A55" w14:textId="77777777" w:rsidR="00714227" w:rsidRDefault="00714227" w:rsidP="00714227"/>
    <w:p w14:paraId="45C02810" w14:textId="73762927" w:rsidR="00714227" w:rsidRDefault="00714227" w:rsidP="00714227">
      <w:pPr>
        <w:pStyle w:val="Overskrift2"/>
      </w:pPr>
      <w:bookmarkStart w:id="19" w:name="_Toc217026623"/>
      <w:r w:rsidRPr="00714227">
        <w:rPr>
          <w:bCs/>
          <w:iCs/>
        </w:rPr>
        <w:t>3.</w:t>
      </w:r>
      <w:r w:rsidRPr="00714227">
        <w:rPr>
          <w:iCs/>
        </w:rPr>
        <w:t>2</w:t>
      </w:r>
      <w:r>
        <w:t xml:space="preserve"> Vision</w:t>
      </w:r>
      <w:bookmarkEnd w:id="19"/>
    </w:p>
    <w:p w14:paraId="4A0069BF" w14:textId="77777777" w:rsidR="00BF5F60" w:rsidRPr="00BF5F60" w:rsidRDefault="00BF5F60" w:rsidP="00BF5F60">
      <w:pPr>
        <w:spacing w:after="0"/>
        <w:rPr>
          <w:rFonts w:eastAsia="Times New Roman" w:cs="Times New Roman"/>
          <w:kern w:val="0"/>
          <w:szCs w:val="20"/>
          <w:lang w:eastAsia="da-DK"/>
          <w14:ligatures w14:val="none"/>
        </w:rPr>
      </w:pPr>
      <w:r w:rsidRPr="00BF5F60">
        <w:rPr>
          <w:rFonts w:eastAsia="Times New Roman" w:cs="Times New Roman"/>
          <w:kern w:val="0"/>
          <w:szCs w:val="20"/>
          <w:lang w:eastAsia="da-DK"/>
          <w14:ligatures w14:val="none"/>
        </w:rPr>
        <w:t>UU Aabenraa vil være:</w:t>
      </w:r>
    </w:p>
    <w:p w14:paraId="0CE59550" w14:textId="77777777" w:rsidR="00BF5F60" w:rsidRPr="00BF5F60" w:rsidRDefault="00BF5F60" w:rsidP="00BF5F60">
      <w:pPr>
        <w:numPr>
          <w:ilvl w:val="0"/>
          <w:numId w:val="12"/>
        </w:numPr>
        <w:spacing w:after="0"/>
        <w:contextualSpacing/>
        <w:rPr>
          <w:rFonts w:eastAsia="Times New Roman" w:cs="Times New Roman"/>
          <w:kern w:val="0"/>
          <w:szCs w:val="20"/>
          <w:lang w:eastAsia="da-DK"/>
          <w14:ligatures w14:val="none"/>
        </w:rPr>
      </w:pPr>
      <w:r w:rsidRPr="00BF5F60">
        <w:rPr>
          <w:rFonts w:eastAsia="Times New Roman" w:cs="Times New Roman"/>
          <w:kern w:val="0"/>
          <w:szCs w:val="20"/>
          <w:lang w:eastAsia="da-DK"/>
          <w14:ligatures w14:val="none"/>
        </w:rPr>
        <w:t>en anerkendt og professionel samarbejdspartner i samarbejdet om de unge</w:t>
      </w:r>
    </w:p>
    <w:p w14:paraId="5E9DD821" w14:textId="77777777" w:rsidR="00BF5F60" w:rsidRPr="00BF5F60" w:rsidRDefault="00BF5F60" w:rsidP="00BF5F60">
      <w:pPr>
        <w:numPr>
          <w:ilvl w:val="0"/>
          <w:numId w:val="12"/>
        </w:numPr>
        <w:spacing w:after="0"/>
        <w:contextualSpacing/>
        <w:rPr>
          <w:rFonts w:eastAsia="Times New Roman" w:cs="Times New Roman"/>
          <w:kern w:val="0"/>
          <w:szCs w:val="20"/>
          <w:lang w:eastAsia="da-DK"/>
          <w14:ligatures w14:val="none"/>
        </w:rPr>
      </w:pPr>
      <w:r w:rsidRPr="00BF5F60">
        <w:rPr>
          <w:rFonts w:eastAsia="Times New Roman" w:cs="Times New Roman"/>
          <w:kern w:val="0"/>
          <w:szCs w:val="20"/>
          <w:lang w:eastAsia="da-DK"/>
          <w14:ligatures w14:val="none"/>
        </w:rPr>
        <w:t>en udviklingsorienteret vejledningsenhed for de unge og deres forældre</w:t>
      </w:r>
    </w:p>
    <w:p w14:paraId="6879616C" w14:textId="77777777" w:rsidR="00BF5F60" w:rsidRPr="00BF5F60" w:rsidRDefault="00BF5F60" w:rsidP="00BF5F60">
      <w:pPr>
        <w:numPr>
          <w:ilvl w:val="0"/>
          <w:numId w:val="12"/>
        </w:numPr>
        <w:spacing w:after="0"/>
        <w:contextualSpacing/>
        <w:rPr>
          <w:rFonts w:eastAsia="Times New Roman" w:cs="Times New Roman"/>
          <w:kern w:val="0"/>
          <w:szCs w:val="20"/>
          <w:lang w:eastAsia="da-DK"/>
          <w14:ligatures w14:val="none"/>
        </w:rPr>
      </w:pPr>
      <w:r w:rsidRPr="00BF5F60">
        <w:rPr>
          <w:rFonts w:eastAsia="Times New Roman" w:cs="Times New Roman"/>
          <w:kern w:val="0"/>
          <w:szCs w:val="20"/>
          <w:lang w:eastAsia="da-DK"/>
          <w14:ligatures w14:val="none"/>
        </w:rPr>
        <w:t>en dynamisk og effektiv serviceorganisation, hvor de unge er i centrum</w:t>
      </w:r>
    </w:p>
    <w:p w14:paraId="139B5A9B" w14:textId="77777777" w:rsidR="00BF5F60" w:rsidRPr="00BF5F60" w:rsidRDefault="00BF5F60" w:rsidP="00BF5F60">
      <w:pPr>
        <w:numPr>
          <w:ilvl w:val="0"/>
          <w:numId w:val="12"/>
        </w:numPr>
        <w:spacing w:after="0"/>
        <w:contextualSpacing/>
        <w:rPr>
          <w:rFonts w:eastAsia="Times New Roman" w:cs="Times New Roman"/>
          <w:kern w:val="0"/>
          <w:szCs w:val="20"/>
          <w:lang w:eastAsia="da-DK"/>
          <w14:ligatures w14:val="none"/>
        </w:rPr>
      </w:pPr>
      <w:r w:rsidRPr="00BF5F60">
        <w:rPr>
          <w:rFonts w:eastAsia="Times New Roman" w:cs="Times New Roman"/>
          <w:kern w:val="0"/>
          <w:szCs w:val="20"/>
          <w:lang w:eastAsia="da-DK"/>
          <w14:ligatures w14:val="none"/>
        </w:rPr>
        <w:t>med til at understøtte de unge i det gode liv</w:t>
      </w:r>
    </w:p>
    <w:p w14:paraId="0940734D" w14:textId="77777777" w:rsidR="00F441A5" w:rsidRDefault="00F441A5" w:rsidP="00714227"/>
    <w:p w14:paraId="2EFA7E4A" w14:textId="0CCE8606" w:rsidR="00F441A5" w:rsidRDefault="00F441A5" w:rsidP="00F441A5">
      <w:pPr>
        <w:pStyle w:val="Overskrift2"/>
      </w:pPr>
      <w:bookmarkStart w:id="20" w:name="_Toc217026624"/>
      <w:r>
        <w:t>3.3 Værdier i opgaveløsningen</w:t>
      </w:r>
      <w:bookmarkEnd w:id="20"/>
    </w:p>
    <w:p w14:paraId="4DB977C1" w14:textId="77777777" w:rsidR="00714294" w:rsidRPr="00714294" w:rsidRDefault="00714294" w:rsidP="00714294">
      <w:pPr>
        <w:spacing w:after="0"/>
        <w:rPr>
          <w:rFonts w:eastAsia="Times New Roman" w:cs="Times New Roman"/>
          <w:kern w:val="0"/>
          <w:szCs w:val="20"/>
          <w:lang w:eastAsia="da-DK"/>
          <w14:ligatures w14:val="none"/>
        </w:rPr>
      </w:pPr>
      <w:r w:rsidRPr="00714294">
        <w:rPr>
          <w:rFonts w:eastAsia="Times New Roman" w:cs="Times New Roman"/>
          <w:kern w:val="0"/>
          <w:szCs w:val="20"/>
          <w:lang w:eastAsia="da-DK"/>
          <w14:ligatures w14:val="none"/>
        </w:rPr>
        <w:t>Vi ønsker at:</w:t>
      </w:r>
    </w:p>
    <w:p w14:paraId="5F33F962" w14:textId="77777777" w:rsidR="00714294" w:rsidRPr="00714294" w:rsidRDefault="00714294" w:rsidP="00714294">
      <w:pPr>
        <w:spacing w:after="0"/>
        <w:rPr>
          <w:rFonts w:eastAsia="Times New Roman" w:cs="Times New Roman"/>
          <w:kern w:val="0"/>
          <w:szCs w:val="20"/>
          <w:lang w:eastAsia="da-DK"/>
          <w14:ligatures w14:val="none"/>
        </w:rPr>
      </w:pPr>
    </w:p>
    <w:p w14:paraId="67F30F5F" w14:textId="77777777" w:rsidR="00714294" w:rsidRPr="00714294" w:rsidRDefault="00714294" w:rsidP="00714294">
      <w:pPr>
        <w:numPr>
          <w:ilvl w:val="0"/>
          <w:numId w:val="14"/>
        </w:numPr>
        <w:spacing w:after="0"/>
        <w:rPr>
          <w:rFonts w:eastAsia="Times New Roman" w:cs="Times New Roman"/>
          <w:kern w:val="0"/>
          <w:szCs w:val="20"/>
          <w:lang w:eastAsia="da-DK"/>
          <w14:ligatures w14:val="none"/>
        </w:rPr>
      </w:pPr>
      <w:r w:rsidRPr="00714294">
        <w:rPr>
          <w:rFonts w:eastAsia="Times New Roman" w:cs="Times New Roman"/>
          <w:kern w:val="0"/>
          <w:szCs w:val="20"/>
          <w:lang w:eastAsia="da-DK"/>
          <w14:ligatures w14:val="none"/>
        </w:rPr>
        <w:t>stimulere og udfordre den unge til at reflektere over fremtidige uddannelses- og jobmuligheder</w:t>
      </w:r>
    </w:p>
    <w:p w14:paraId="72A1A97E" w14:textId="77777777" w:rsidR="00714294" w:rsidRPr="00714294" w:rsidRDefault="00714294" w:rsidP="00714294">
      <w:pPr>
        <w:numPr>
          <w:ilvl w:val="0"/>
          <w:numId w:val="14"/>
        </w:numPr>
        <w:spacing w:after="0"/>
        <w:rPr>
          <w:rFonts w:eastAsia="Times New Roman" w:cs="Times New Roman"/>
          <w:kern w:val="0"/>
          <w:szCs w:val="20"/>
          <w:lang w:eastAsia="da-DK"/>
          <w14:ligatures w14:val="none"/>
        </w:rPr>
      </w:pPr>
      <w:r w:rsidRPr="00714294">
        <w:rPr>
          <w:rFonts w:eastAsia="Times New Roman" w:cs="Times New Roman"/>
          <w:kern w:val="0"/>
          <w:szCs w:val="20"/>
          <w:lang w:eastAsia="da-DK"/>
          <w14:ligatures w14:val="none"/>
        </w:rPr>
        <w:t>vejledningen skal udvikle de unges valgkompetence og valgparathed</w:t>
      </w:r>
    </w:p>
    <w:p w14:paraId="3EF03BE3" w14:textId="77777777" w:rsidR="00714294" w:rsidRPr="00714294" w:rsidRDefault="00714294" w:rsidP="00714294">
      <w:pPr>
        <w:numPr>
          <w:ilvl w:val="0"/>
          <w:numId w:val="14"/>
        </w:numPr>
        <w:spacing w:after="0"/>
        <w:rPr>
          <w:rFonts w:eastAsia="Times New Roman" w:cs="Times New Roman"/>
          <w:kern w:val="0"/>
          <w:szCs w:val="20"/>
          <w:lang w:eastAsia="da-DK"/>
          <w14:ligatures w14:val="none"/>
        </w:rPr>
      </w:pPr>
      <w:r w:rsidRPr="00714294">
        <w:rPr>
          <w:rFonts w:eastAsia="Times New Roman" w:cs="Times New Roman"/>
          <w:kern w:val="0"/>
          <w:szCs w:val="20"/>
          <w:lang w:eastAsia="da-DK"/>
          <w14:ligatures w14:val="none"/>
        </w:rPr>
        <w:t>vejledningen skal hjælpe og støtte den unge i at tage realistiske beslutninger</w:t>
      </w:r>
    </w:p>
    <w:p w14:paraId="213649B6" w14:textId="77777777" w:rsidR="00714294" w:rsidRPr="00714294" w:rsidRDefault="00714294" w:rsidP="00714294">
      <w:pPr>
        <w:numPr>
          <w:ilvl w:val="0"/>
          <w:numId w:val="14"/>
        </w:numPr>
        <w:spacing w:after="0"/>
        <w:rPr>
          <w:rFonts w:eastAsia="Times New Roman" w:cs="Times New Roman"/>
          <w:kern w:val="0"/>
          <w:szCs w:val="20"/>
          <w:lang w:eastAsia="da-DK"/>
          <w14:ligatures w14:val="none"/>
        </w:rPr>
      </w:pPr>
      <w:r w:rsidRPr="00714294">
        <w:rPr>
          <w:rFonts w:eastAsia="Times New Roman" w:cs="Times New Roman"/>
          <w:kern w:val="0"/>
          <w:szCs w:val="20"/>
          <w:lang w:eastAsia="da-DK"/>
          <w14:ligatures w14:val="none"/>
        </w:rPr>
        <w:t>vise respekt for det enkelte individ og dets ret til selvbestemmelse samtidig med et der også er et samfundsperspektiv i vejledningen</w:t>
      </w:r>
    </w:p>
    <w:p w14:paraId="3AB68137" w14:textId="77777777" w:rsidR="00714294" w:rsidRPr="00714294" w:rsidRDefault="00714294" w:rsidP="00714294">
      <w:pPr>
        <w:numPr>
          <w:ilvl w:val="0"/>
          <w:numId w:val="13"/>
        </w:numPr>
        <w:spacing w:after="0"/>
        <w:rPr>
          <w:rFonts w:eastAsia="Times New Roman" w:cs="Times New Roman"/>
          <w:kern w:val="0"/>
          <w:szCs w:val="20"/>
          <w:lang w:eastAsia="da-DK"/>
          <w14:ligatures w14:val="none"/>
        </w:rPr>
      </w:pPr>
      <w:r w:rsidRPr="00714294">
        <w:rPr>
          <w:rFonts w:eastAsia="Times New Roman" w:cs="Times New Roman"/>
          <w:kern w:val="0"/>
          <w:szCs w:val="20"/>
          <w:lang w:eastAsia="da-DK"/>
          <w14:ligatures w14:val="none"/>
        </w:rPr>
        <w:t>at samarbejde fagligt på tværs af forvaltninger til gavn for de unge og samfundet (effektfulde helheder)</w:t>
      </w:r>
    </w:p>
    <w:p w14:paraId="0687FA5E" w14:textId="77777777" w:rsidR="00714294" w:rsidRPr="00714294" w:rsidRDefault="00714294" w:rsidP="00714294">
      <w:pPr>
        <w:numPr>
          <w:ilvl w:val="0"/>
          <w:numId w:val="13"/>
        </w:numPr>
        <w:spacing w:after="0"/>
        <w:rPr>
          <w:rFonts w:eastAsia="Times New Roman" w:cs="Times New Roman"/>
          <w:kern w:val="0"/>
          <w:szCs w:val="20"/>
          <w:lang w:eastAsia="da-DK"/>
          <w14:ligatures w14:val="none"/>
        </w:rPr>
      </w:pPr>
      <w:r w:rsidRPr="00714294">
        <w:rPr>
          <w:rFonts w:eastAsia="Times New Roman" w:cs="Times New Roman"/>
          <w:kern w:val="0"/>
          <w:szCs w:val="20"/>
          <w:lang w:eastAsia="da-DK"/>
          <w14:ligatures w14:val="none"/>
        </w:rPr>
        <w:t>at den unge oplever en hurtig sammenhængende og koordineret indsats</w:t>
      </w:r>
    </w:p>
    <w:p w14:paraId="1294A69B" w14:textId="77777777" w:rsidR="005228B0" w:rsidRDefault="005228B0" w:rsidP="00F441A5"/>
    <w:p w14:paraId="2A28A098" w14:textId="7FB4A947" w:rsidR="00F441A5" w:rsidRDefault="00F441A5" w:rsidP="00F441A5">
      <w:pPr>
        <w:pStyle w:val="Overskrift2"/>
      </w:pPr>
      <w:bookmarkStart w:id="21" w:name="_Toc217026625"/>
      <w:r>
        <w:t>3.4 Sådan arbejder vi</w:t>
      </w:r>
      <w:bookmarkEnd w:id="21"/>
    </w:p>
    <w:p w14:paraId="16F975A9" w14:textId="331868EA" w:rsidR="00191947" w:rsidRPr="00191947" w:rsidRDefault="00191947" w:rsidP="00191947">
      <w:p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val="es-ES_tradnl" w:eastAsia="da-DK"/>
          <w14:ligatures w14:val="none"/>
        </w:rPr>
        <w:t>UU</w:t>
      </w:r>
      <w:r w:rsidRPr="00191947">
        <w:rPr>
          <w:rFonts w:eastAsia="Arial Unicode MS" w:cs="Arial Unicode MS"/>
          <w:color w:val="000000"/>
          <w:kern w:val="0"/>
          <w:szCs w:val="20"/>
          <w:u w:color="000000"/>
          <w:bdr w:val="nil"/>
          <w:lang w:eastAsia="da-DK"/>
          <w14:ligatures w14:val="none"/>
        </w:rPr>
        <w:t xml:space="preserve">’s vejledere yder vejledning til elever i folkeskolens 7.-10. klasser. UU giver kollektiv vejledning til alle, individuel vejledning og gruppevejledning til unge, der er identificeret til en særlig skole- og vejledningsindsats i henhold til </w:t>
      </w:r>
      <w:hyperlink r:id="rId11" w:history="1">
        <w:r w:rsidR="00FC2EBA" w:rsidRPr="00FC2EBA">
          <w:rPr>
            <w:rStyle w:val="Hyperlink"/>
            <w:rFonts w:eastAsia="Arial Unicode MS" w:cs="Arial Unicode MS"/>
            <w:kern w:val="0"/>
            <w:szCs w:val="20"/>
            <w:bdr w:val="nil"/>
            <w:lang w:eastAsia="da-DK"/>
            <w14:ligatures w14:val="none"/>
          </w:rPr>
          <w:t>Aabenraa Kommunes sammenhængende plan</w:t>
        </w:r>
      </w:hyperlink>
      <w:r w:rsidR="00FC2EBA">
        <w:rPr>
          <w:rFonts w:eastAsia="Arial Unicode MS" w:cs="Arial Unicode MS"/>
          <w:color w:val="000000"/>
          <w:kern w:val="0"/>
          <w:szCs w:val="20"/>
          <w:u w:color="000000"/>
          <w:bdr w:val="nil"/>
          <w:lang w:eastAsia="da-DK"/>
          <w14:ligatures w14:val="none"/>
        </w:rPr>
        <w:t xml:space="preserve"> </w:t>
      </w:r>
      <w:r w:rsidRPr="00191947">
        <w:rPr>
          <w:rFonts w:eastAsia="Arial Unicode MS" w:cs="Arial Unicode MS"/>
          <w:color w:val="000000"/>
          <w:kern w:val="0"/>
          <w:szCs w:val="20"/>
          <w:u w:color="000000"/>
          <w:bdr w:val="nil"/>
          <w:lang w:eastAsia="da-DK"/>
          <w14:ligatures w14:val="none"/>
        </w:rPr>
        <w:t>lige som UU formidler og koordinerer udsendelsen af elever i introduktions- og brobygningsforløb i 8.-10. klasse.</w:t>
      </w:r>
    </w:p>
    <w:p w14:paraId="7B238180" w14:textId="77777777" w:rsidR="00191947" w:rsidRPr="00191947" w:rsidRDefault="00191947" w:rsidP="00191947">
      <w:p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p>
    <w:p w14:paraId="1C2BF2AE" w14:textId="77777777" w:rsidR="00191947" w:rsidRPr="00191947" w:rsidRDefault="00191947" w:rsidP="00191947">
      <w:p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UU giver også vejledning til unge under 25 år, som enten ikke er i gang med/har afsluttet en ungdomsuddannelse eller ikke er i job på mindst 30 timer om ugen.</w:t>
      </w:r>
    </w:p>
    <w:p w14:paraId="5D09B555" w14:textId="77777777" w:rsidR="00191947" w:rsidRPr="00191947" w:rsidRDefault="00191947" w:rsidP="00191947">
      <w:p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p>
    <w:p w14:paraId="587E5997" w14:textId="77777777" w:rsidR="00191947" w:rsidRPr="00191947" w:rsidRDefault="00191947" w:rsidP="00191947">
      <w:p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lastRenderedPageBreak/>
        <w:t>UU-vejledning er opdelt i følgende målgrupper:</w:t>
      </w:r>
    </w:p>
    <w:p w14:paraId="023FDC49" w14:textId="77777777" w:rsidR="00191947" w:rsidRPr="00191947" w:rsidRDefault="00191947" w:rsidP="00191947">
      <w:pPr>
        <w:numPr>
          <w:ilvl w:val="0"/>
          <w:numId w:val="16"/>
        </w:numPr>
        <w:pBdr>
          <w:top w:val="nil"/>
          <w:left w:val="nil"/>
          <w:bottom w:val="nil"/>
          <w:right w:val="nil"/>
          <w:between w:val="nil"/>
          <w:bar w:val="nil"/>
        </w:pBdr>
        <w:spacing w:after="0"/>
        <w:rPr>
          <w:rFonts w:eastAsia="Verdana" w:cs="Verdana"/>
          <w:kern w:val="0"/>
          <w:szCs w:val="20"/>
          <w:lang w:eastAsia="da-DK"/>
          <w14:ligatures w14:val="none"/>
        </w:rPr>
      </w:pPr>
      <w:r w:rsidRPr="00191947">
        <w:rPr>
          <w:rFonts w:eastAsia="Times New Roman" w:cs="Times New Roman"/>
          <w:kern w:val="0"/>
          <w:szCs w:val="20"/>
          <w:lang w:eastAsia="da-DK"/>
          <w14:ligatures w14:val="none"/>
        </w:rPr>
        <w:t>vejledning i grundskolen</w:t>
      </w:r>
    </w:p>
    <w:p w14:paraId="66F29B9B" w14:textId="77777777" w:rsidR="00191947" w:rsidRPr="00191947" w:rsidRDefault="00191947" w:rsidP="00191947">
      <w:pPr>
        <w:numPr>
          <w:ilvl w:val="0"/>
          <w:numId w:val="16"/>
        </w:numPr>
        <w:pBdr>
          <w:top w:val="nil"/>
          <w:left w:val="nil"/>
          <w:bottom w:val="nil"/>
          <w:right w:val="nil"/>
          <w:between w:val="nil"/>
          <w:bar w:val="nil"/>
        </w:pBdr>
        <w:spacing w:after="0"/>
        <w:rPr>
          <w:rFonts w:eastAsia="Verdana" w:cs="Verdana"/>
          <w:kern w:val="0"/>
          <w:szCs w:val="20"/>
          <w:lang w:eastAsia="da-DK"/>
          <w14:ligatures w14:val="none"/>
        </w:rPr>
      </w:pPr>
      <w:r w:rsidRPr="00191947">
        <w:rPr>
          <w:rFonts w:eastAsia="Times New Roman" w:cs="Times New Roman"/>
          <w:kern w:val="0"/>
          <w:szCs w:val="20"/>
          <w:lang w:eastAsia="da-DK"/>
          <w14:ligatures w14:val="none"/>
        </w:rPr>
        <w:t>vejledning af 15-17-årige</w:t>
      </w:r>
    </w:p>
    <w:p w14:paraId="04488745" w14:textId="77777777" w:rsidR="00191947" w:rsidRPr="00191947" w:rsidRDefault="00191947" w:rsidP="00191947">
      <w:pPr>
        <w:numPr>
          <w:ilvl w:val="0"/>
          <w:numId w:val="16"/>
        </w:numPr>
        <w:pBdr>
          <w:top w:val="nil"/>
          <w:left w:val="nil"/>
          <w:bottom w:val="nil"/>
          <w:right w:val="nil"/>
          <w:between w:val="nil"/>
          <w:bar w:val="nil"/>
        </w:pBdr>
        <w:spacing w:after="0"/>
        <w:rPr>
          <w:rFonts w:eastAsia="Verdana" w:cs="Verdana"/>
          <w:kern w:val="0"/>
          <w:szCs w:val="20"/>
          <w:lang w:eastAsia="da-DK"/>
          <w14:ligatures w14:val="none"/>
        </w:rPr>
      </w:pPr>
      <w:r w:rsidRPr="00191947">
        <w:rPr>
          <w:rFonts w:eastAsia="Times New Roman" w:cs="Times New Roman"/>
          <w:kern w:val="0"/>
          <w:szCs w:val="20"/>
          <w:lang w:eastAsia="da-DK"/>
          <w14:ligatures w14:val="none"/>
        </w:rPr>
        <w:t xml:space="preserve">vejledning af 18-24-årige </w:t>
      </w:r>
    </w:p>
    <w:p w14:paraId="6D7A1324" w14:textId="77777777" w:rsidR="00191947" w:rsidRPr="00191947" w:rsidRDefault="00191947" w:rsidP="00191947">
      <w:pPr>
        <w:numPr>
          <w:ilvl w:val="0"/>
          <w:numId w:val="16"/>
        </w:numPr>
        <w:pBdr>
          <w:top w:val="nil"/>
          <w:left w:val="nil"/>
          <w:bottom w:val="nil"/>
          <w:right w:val="nil"/>
          <w:between w:val="nil"/>
          <w:bar w:val="nil"/>
        </w:pBdr>
        <w:spacing w:after="0"/>
        <w:rPr>
          <w:rFonts w:eastAsia="Verdana" w:cs="Verdana"/>
          <w:kern w:val="0"/>
          <w:szCs w:val="20"/>
          <w:lang w:eastAsia="da-DK"/>
          <w14:ligatures w14:val="none"/>
        </w:rPr>
      </w:pPr>
      <w:r w:rsidRPr="00191947">
        <w:rPr>
          <w:rFonts w:eastAsia="Times New Roman" w:cs="Times New Roman"/>
          <w:kern w:val="0"/>
          <w:szCs w:val="20"/>
          <w:lang w:eastAsia="da-DK"/>
          <w14:ligatures w14:val="none"/>
        </w:rPr>
        <w:t>vejledning af STU-elever</w:t>
      </w:r>
    </w:p>
    <w:p w14:paraId="7F3D4B4E" w14:textId="77777777" w:rsidR="00191947" w:rsidRPr="00191947" w:rsidRDefault="00191947" w:rsidP="00191947">
      <w:p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p>
    <w:p w14:paraId="6D7ED9A8" w14:textId="77777777" w:rsidR="00191947" w:rsidRPr="00191947" w:rsidRDefault="00191947" w:rsidP="00191947">
      <w:pPr>
        <w:pBdr>
          <w:top w:val="nil"/>
          <w:left w:val="nil"/>
          <w:bottom w:val="nil"/>
          <w:right w:val="nil"/>
          <w:between w:val="nil"/>
          <w:bar w:val="nil"/>
        </w:pBdr>
        <w:spacing w:after="0"/>
        <w:rPr>
          <w:rFonts w:eastAsia="Arial Unicode MS" w:cs="Arial Unicode MS"/>
          <w:b/>
          <w:bCs/>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 xml:space="preserve">Generelt skal vejledningen målrettes, så vejlederressourcerne i videst muligt omfang bruges på unge med særlige behov. I øvrigt skal der i vid udstrækning henvises til e-vejledning. </w:t>
      </w:r>
    </w:p>
    <w:p w14:paraId="3670F8A5" w14:textId="77777777" w:rsidR="00191947" w:rsidRPr="00191947" w:rsidRDefault="00191947" w:rsidP="00191947">
      <w:pPr>
        <w:pBdr>
          <w:top w:val="nil"/>
          <w:left w:val="nil"/>
          <w:bottom w:val="nil"/>
          <w:right w:val="nil"/>
          <w:between w:val="nil"/>
          <w:bar w:val="nil"/>
        </w:pBdr>
        <w:spacing w:after="0"/>
        <w:rPr>
          <w:rFonts w:eastAsia="Arial Unicode MS" w:cs="Arial Unicode MS"/>
          <w:b/>
          <w:bCs/>
          <w:color w:val="000000"/>
          <w:kern w:val="0"/>
          <w:szCs w:val="20"/>
          <w:u w:color="000000"/>
          <w:bdr w:val="nil"/>
          <w:lang w:eastAsia="da-DK"/>
          <w14:ligatures w14:val="none"/>
        </w:rPr>
      </w:pPr>
    </w:p>
    <w:p w14:paraId="26FF9A19" w14:textId="77777777" w:rsidR="00191947" w:rsidRPr="00191947" w:rsidRDefault="00191947" w:rsidP="00191947">
      <w:pPr>
        <w:pBdr>
          <w:top w:val="nil"/>
          <w:left w:val="nil"/>
          <w:bottom w:val="nil"/>
          <w:right w:val="nil"/>
          <w:between w:val="nil"/>
          <w:bar w:val="nil"/>
        </w:pBdr>
        <w:spacing w:after="0"/>
        <w:rPr>
          <w:rFonts w:eastAsia="Verdana" w:cs="Verdana"/>
          <w:b/>
          <w:bCs/>
          <w:color w:val="000000"/>
          <w:kern w:val="0"/>
          <w:szCs w:val="20"/>
          <w:u w:color="000000"/>
          <w:bdr w:val="nil"/>
          <w:lang w:eastAsia="da-DK"/>
          <w14:ligatures w14:val="none"/>
        </w:rPr>
      </w:pPr>
      <w:r w:rsidRPr="00191947">
        <w:rPr>
          <w:rFonts w:eastAsia="Arial Unicode MS" w:cs="Arial Unicode MS"/>
          <w:b/>
          <w:bCs/>
          <w:color w:val="000000"/>
          <w:kern w:val="0"/>
          <w:szCs w:val="20"/>
          <w:u w:color="000000"/>
          <w:bdr w:val="nil"/>
          <w:lang w:eastAsia="da-DK"/>
          <w14:ligatures w14:val="none"/>
        </w:rPr>
        <w:t>Vejledning i grundskolen</w:t>
      </w:r>
    </w:p>
    <w:p w14:paraId="36C787DA" w14:textId="77777777" w:rsidR="00191947" w:rsidRPr="00191947" w:rsidRDefault="00191947" w:rsidP="00191947">
      <w:p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Vejledningen 7.-10. kl. omfatter flg. elementer:</w:t>
      </w:r>
    </w:p>
    <w:p w14:paraId="1FB376B6" w14:textId="77777777" w:rsidR="00191947" w:rsidRPr="00191947" w:rsidRDefault="00191947" w:rsidP="00191947">
      <w:pPr>
        <w:numPr>
          <w:ilvl w:val="0"/>
          <w:numId w:val="18"/>
        </w:num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vejledningssamtaler enkeltvis og i grupper</w:t>
      </w:r>
    </w:p>
    <w:p w14:paraId="42DDE6A7" w14:textId="77777777" w:rsidR="00191947" w:rsidRPr="00191947" w:rsidRDefault="00191947" w:rsidP="00191947">
      <w:pPr>
        <w:numPr>
          <w:ilvl w:val="0"/>
          <w:numId w:val="18"/>
        </w:num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kollektiv vejledning</w:t>
      </w:r>
    </w:p>
    <w:p w14:paraId="55E679E5" w14:textId="77777777" w:rsidR="00191947" w:rsidRPr="00191947" w:rsidRDefault="00191947" w:rsidP="00191947">
      <w:pPr>
        <w:numPr>
          <w:ilvl w:val="0"/>
          <w:numId w:val="18"/>
        </w:num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vejledning i uddannelsesplanen i 8.-10. kl.</w:t>
      </w:r>
    </w:p>
    <w:p w14:paraId="05DF2F3F" w14:textId="77777777" w:rsidR="00191947" w:rsidRPr="00191947" w:rsidRDefault="00191947" w:rsidP="00191947">
      <w:pPr>
        <w:numPr>
          <w:ilvl w:val="0"/>
          <w:numId w:val="18"/>
        </w:numPr>
        <w:pBdr>
          <w:top w:val="nil"/>
          <w:left w:val="nil"/>
          <w:bottom w:val="nil"/>
          <w:right w:val="nil"/>
          <w:between w:val="nil"/>
          <w:bar w:val="nil"/>
        </w:pBdr>
        <w:spacing w:after="0"/>
        <w:rPr>
          <w:rFonts w:eastAsia="Verdana" w:cs="Verdana"/>
          <w:color w:val="000000"/>
          <w:kern w:val="0"/>
          <w:szCs w:val="20"/>
          <w:u w:color="000000"/>
          <w:bdr w:val="nil"/>
          <w:lang w:val="de-DE" w:eastAsia="da-DK"/>
          <w14:ligatures w14:val="none"/>
        </w:rPr>
      </w:pPr>
      <w:proofErr w:type="spellStart"/>
      <w:r w:rsidRPr="00191947">
        <w:rPr>
          <w:rFonts w:eastAsia="Arial Unicode MS" w:cs="Arial Unicode MS"/>
          <w:color w:val="000000"/>
          <w:kern w:val="0"/>
          <w:szCs w:val="20"/>
          <w:u w:color="000000"/>
          <w:bdr w:val="nil"/>
          <w:lang w:val="de-DE" w:eastAsia="da-DK"/>
          <w14:ligatures w14:val="none"/>
        </w:rPr>
        <w:t>introduktionskurser</w:t>
      </w:r>
      <w:proofErr w:type="spellEnd"/>
      <w:r w:rsidRPr="00191947">
        <w:rPr>
          <w:rFonts w:eastAsia="Verdana" w:cs="Verdana"/>
          <w:color w:val="000000"/>
          <w:kern w:val="0"/>
          <w:szCs w:val="20"/>
          <w:u w:color="000000"/>
          <w:bdr w:val="nil"/>
          <w:vertAlign w:val="superscript"/>
          <w:lang w:eastAsia="da-DK"/>
          <w14:ligatures w14:val="none"/>
        </w:rPr>
        <w:footnoteReference w:id="1"/>
      </w:r>
      <w:r w:rsidRPr="00191947">
        <w:rPr>
          <w:rFonts w:eastAsia="Arial Unicode MS" w:cs="Arial Unicode MS"/>
          <w:color w:val="000000"/>
          <w:kern w:val="0"/>
          <w:szCs w:val="20"/>
          <w:u w:color="000000"/>
          <w:bdr w:val="nil"/>
          <w:lang w:eastAsia="da-DK"/>
          <w14:ligatures w14:val="none"/>
        </w:rPr>
        <w:t xml:space="preserve"> i 8. kl.</w:t>
      </w:r>
    </w:p>
    <w:p w14:paraId="5E242A53" w14:textId="77777777" w:rsidR="00191947" w:rsidRPr="00191947" w:rsidRDefault="00191947" w:rsidP="00191947">
      <w:pPr>
        <w:numPr>
          <w:ilvl w:val="0"/>
          <w:numId w:val="18"/>
        </w:num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brobygning i 9. og 10. kl.</w:t>
      </w:r>
    </w:p>
    <w:p w14:paraId="2C7892F6" w14:textId="77777777" w:rsidR="00191947" w:rsidRPr="00191947" w:rsidRDefault="00191947" w:rsidP="00191947">
      <w:pPr>
        <w:numPr>
          <w:ilvl w:val="0"/>
          <w:numId w:val="18"/>
        </w:numPr>
        <w:pBdr>
          <w:top w:val="nil"/>
          <w:left w:val="nil"/>
          <w:bottom w:val="nil"/>
          <w:right w:val="nil"/>
          <w:between w:val="nil"/>
          <w:bar w:val="nil"/>
        </w:pBdr>
        <w:spacing w:after="0"/>
        <w:rPr>
          <w:rFonts w:eastAsia="Verdana" w:cs="Verdana"/>
          <w:color w:val="000000"/>
          <w:kern w:val="0"/>
          <w:szCs w:val="20"/>
          <w:u w:color="000000"/>
          <w:bdr w:val="nil"/>
          <w:lang w:val="de-DE" w:eastAsia="da-DK"/>
          <w14:ligatures w14:val="none"/>
        </w:rPr>
      </w:pPr>
      <w:r w:rsidRPr="00191947">
        <w:rPr>
          <w:rFonts w:eastAsia="Arial Unicode MS" w:cs="Arial Unicode MS"/>
          <w:color w:val="000000"/>
          <w:kern w:val="0"/>
          <w:szCs w:val="20"/>
          <w:u w:color="000000"/>
          <w:bdr w:val="nil"/>
          <w:lang w:eastAsia="da-DK"/>
          <w14:ligatures w14:val="none"/>
        </w:rPr>
        <w:t xml:space="preserve">erhvervspraktik </w:t>
      </w:r>
    </w:p>
    <w:p w14:paraId="28AAB4EB" w14:textId="77777777" w:rsidR="00191947" w:rsidRPr="00191947" w:rsidRDefault="00191947" w:rsidP="00191947">
      <w:pPr>
        <w:numPr>
          <w:ilvl w:val="0"/>
          <w:numId w:val="18"/>
        </w:num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uddannelsesaftener for forældre og unge</w:t>
      </w:r>
    </w:p>
    <w:p w14:paraId="37EB7523" w14:textId="77777777" w:rsidR="00191947" w:rsidRPr="00191947" w:rsidRDefault="00191947" w:rsidP="00191947">
      <w:pPr>
        <w:numPr>
          <w:ilvl w:val="0"/>
          <w:numId w:val="18"/>
        </w:num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åbent hus på ungdomsuddannelserne</w:t>
      </w:r>
    </w:p>
    <w:p w14:paraId="5EF98A6B" w14:textId="77777777" w:rsidR="00191947" w:rsidRPr="00191947" w:rsidRDefault="00191947" w:rsidP="00191947">
      <w:pPr>
        <w:numPr>
          <w:ilvl w:val="0"/>
          <w:numId w:val="18"/>
        </w:num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Åben virksomhed</w:t>
      </w:r>
    </w:p>
    <w:p w14:paraId="26400862" w14:textId="77777777" w:rsidR="00191947" w:rsidRPr="00191947" w:rsidRDefault="00191947" w:rsidP="00191947">
      <w:p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Verdana" w:cs="Verdana"/>
          <w:color w:val="000000"/>
          <w:kern w:val="0"/>
          <w:szCs w:val="20"/>
          <w:u w:color="000000"/>
          <w:bdr w:val="nil"/>
          <w:lang w:eastAsia="da-DK"/>
          <w14:ligatures w14:val="none"/>
        </w:rPr>
        <w:tab/>
      </w:r>
    </w:p>
    <w:p w14:paraId="018E6575" w14:textId="77777777" w:rsidR="00191947" w:rsidRPr="00191947" w:rsidRDefault="00191947" w:rsidP="00191947">
      <w:pPr>
        <w:pBdr>
          <w:top w:val="nil"/>
          <w:left w:val="nil"/>
          <w:bottom w:val="nil"/>
          <w:right w:val="nil"/>
          <w:between w:val="nil"/>
          <w:bar w:val="nil"/>
        </w:pBdr>
        <w:spacing w:after="0"/>
        <w:rPr>
          <w:rFonts w:eastAsia="Verdana" w:cs="Verdana"/>
          <w:b/>
          <w:bCs/>
          <w:color w:val="000000"/>
          <w:kern w:val="0"/>
          <w:szCs w:val="20"/>
          <w:u w:color="000000"/>
          <w:bdr w:val="nil"/>
          <w:lang w:eastAsia="da-DK"/>
          <w14:ligatures w14:val="none"/>
        </w:rPr>
      </w:pPr>
      <w:r w:rsidRPr="00191947">
        <w:rPr>
          <w:rFonts w:eastAsia="Arial Unicode MS" w:cs="Arial Unicode MS"/>
          <w:b/>
          <w:bCs/>
          <w:color w:val="000000"/>
          <w:kern w:val="0"/>
          <w:szCs w:val="20"/>
          <w:u w:color="000000"/>
          <w:bdr w:val="nil"/>
          <w:lang w:eastAsia="da-DK"/>
          <w14:ligatures w14:val="none"/>
        </w:rPr>
        <w:t>Vejledning 15-17 år</w:t>
      </w:r>
    </w:p>
    <w:p w14:paraId="4ED6E26A" w14:textId="77777777" w:rsidR="00191947" w:rsidRPr="00191947" w:rsidRDefault="00191947" w:rsidP="00191947">
      <w:pPr>
        <w:pBdr>
          <w:top w:val="nil"/>
          <w:left w:val="nil"/>
          <w:bottom w:val="nil"/>
          <w:right w:val="nil"/>
          <w:between w:val="nil"/>
          <w:bar w:val="nil"/>
        </w:pBdr>
        <w:shd w:val="clear" w:color="auto" w:fill="FFFFFF"/>
        <w:spacing w:after="120"/>
        <w:rPr>
          <w:rFonts w:eastAsia="Arial Unicode MS" w:cs="Arial Unicode MS"/>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Disse unge har pligt til at være i gang med en aktivitet i overensstemmelse med deres uddannelsesplan. Er den unge ikke i gang med en ungdomsuddannelse eller anden aktivitet, der sigter mod uddannelse (jævnfør uddannelsesplanen), er vejlederen forpligtet til at sørge for, at den unge bliver tilbudt vejledning.</w:t>
      </w:r>
    </w:p>
    <w:p w14:paraId="24B8DD18" w14:textId="77777777" w:rsidR="00191947" w:rsidRPr="00191947" w:rsidRDefault="00191947" w:rsidP="00191947">
      <w:pPr>
        <w:pBdr>
          <w:top w:val="nil"/>
          <w:left w:val="nil"/>
          <w:bottom w:val="nil"/>
          <w:right w:val="nil"/>
          <w:between w:val="nil"/>
          <w:bar w:val="nil"/>
        </w:pBdr>
        <w:shd w:val="clear" w:color="auto" w:fill="FFFFFF"/>
        <w:spacing w:after="120"/>
        <w:rPr>
          <w:rFonts w:eastAsia="Arial Unicode MS" w:cs="Arial Unicode MS"/>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Kommunen kan i særlige tilfælde ved sygdom, handicap el. væsentlige sociale problemer fritage for pligten.</w:t>
      </w:r>
    </w:p>
    <w:p w14:paraId="6306A5D4" w14:textId="77777777" w:rsidR="00191947" w:rsidRPr="00191947" w:rsidRDefault="00191947" w:rsidP="00191947">
      <w:pPr>
        <w:pBdr>
          <w:top w:val="nil"/>
          <w:left w:val="nil"/>
          <w:bottom w:val="nil"/>
          <w:right w:val="nil"/>
          <w:between w:val="nil"/>
          <w:bar w:val="nil"/>
        </w:pBdr>
        <w:shd w:val="clear" w:color="auto" w:fill="FFFFFF"/>
        <w:spacing w:after="120"/>
        <w:rPr>
          <w:rFonts w:eastAsia="Arial Unicode MS" w:cs="Arial Unicode MS"/>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Hvis den unge og forældrene ikke vil samarbejde og arbejde for opfyldelse af pligten, kan kommunalbestyrelsen stoppe ungeydelsen.</w:t>
      </w:r>
    </w:p>
    <w:p w14:paraId="11149421" w14:textId="77777777" w:rsidR="00191947" w:rsidRPr="00191947" w:rsidRDefault="00191947" w:rsidP="00191947">
      <w:pPr>
        <w:pBdr>
          <w:top w:val="nil"/>
          <w:left w:val="nil"/>
          <w:bottom w:val="nil"/>
          <w:right w:val="nil"/>
          <w:between w:val="nil"/>
          <w:bar w:val="nil"/>
        </w:pBdr>
        <w:spacing w:after="0"/>
        <w:rPr>
          <w:rFonts w:eastAsia="Verdana" w:cs="Verdana"/>
          <w:b/>
          <w:bCs/>
          <w:color w:val="000000"/>
          <w:kern w:val="0"/>
          <w:szCs w:val="20"/>
          <w:u w:color="000000"/>
          <w:bdr w:val="nil"/>
          <w:lang w:eastAsia="da-DK"/>
          <w14:ligatures w14:val="none"/>
        </w:rPr>
      </w:pPr>
      <w:r w:rsidRPr="00191947">
        <w:rPr>
          <w:rFonts w:eastAsia="Arial Unicode MS" w:cs="Arial Unicode MS"/>
          <w:b/>
          <w:bCs/>
          <w:color w:val="000000"/>
          <w:kern w:val="0"/>
          <w:szCs w:val="20"/>
          <w:u w:color="000000"/>
          <w:bdr w:val="nil"/>
          <w:lang w:eastAsia="da-DK"/>
          <w14:ligatures w14:val="none"/>
        </w:rPr>
        <w:t>Vejledning 18-24 år</w:t>
      </w:r>
    </w:p>
    <w:p w14:paraId="5D836EDB" w14:textId="77777777" w:rsidR="00191947" w:rsidRPr="00191947" w:rsidRDefault="00191947" w:rsidP="00191947">
      <w:p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UU Aabenraa tilbyder gennem opsøgende aktiviteter unge under 25 år, der ikke er i en tilfredsstillende vejlednings-, undervisnings- eller beskæftigelsesmæssig situation, vejledning om valg af uddannelse og erhverv.</w:t>
      </w:r>
    </w:p>
    <w:p w14:paraId="1640C298" w14:textId="77777777" w:rsidR="00191947" w:rsidRPr="00191947" w:rsidRDefault="00191947" w:rsidP="00191947">
      <w:pPr>
        <w:pBdr>
          <w:top w:val="nil"/>
          <w:left w:val="nil"/>
          <w:bottom w:val="nil"/>
          <w:right w:val="nil"/>
          <w:between w:val="nil"/>
          <w:bar w:val="nil"/>
        </w:pBdr>
        <w:spacing w:after="0"/>
        <w:rPr>
          <w:rFonts w:eastAsia="Verdana" w:cs="Verdana"/>
          <w:color w:val="000000"/>
          <w:kern w:val="0"/>
          <w:szCs w:val="20"/>
          <w:u w:color="000000"/>
          <w:bdr w:val="nil"/>
          <w:lang w:eastAsia="da-DK"/>
          <w14:ligatures w14:val="none"/>
        </w:rPr>
      </w:pPr>
    </w:p>
    <w:p w14:paraId="4D75FE6F" w14:textId="77777777" w:rsidR="00191947" w:rsidRPr="00191947" w:rsidRDefault="00191947" w:rsidP="00191947">
      <w:pPr>
        <w:pBdr>
          <w:top w:val="nil"/>
          <w:left w:val="nil"/>
          <w:bottom w:val="nil"/>
          <w:right w:val="nil"/>
          <w:between w:val="nil"/>
          <w:bar w:val="nil"/>
        </w:pBdr>
        <w:spacing w:after="0"/>
        <w:rPr>
          <w:rFonts w:eastAsia="Arial Unicode MS" w:cs="Arial Unicode MS"/>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UU er en vejlednings- og rådgivningsinstans og ikke en foranstaltningsinstans.</w:t>
      </w:r>
    </w:p>
    <w:p w14:paraId="47A8DC6B" w14:textId="77777777" w:rsidR="00191947" w:rsidRPr="00191947" w:rsidRDefault="00191947" w:rsidP="00191947">
      <w:pPr>
        <w:pBdr>
          <w:top w:val="nil"/>
          <w:left w:val="nil"/>
          <w:bottom w:val="nil"/>
          <w:right w:val="nil"/>
          <w:between w:val="nil"/>
          <w:bar w:val="nil"/>
        </w:pBdr>
        <w:spacing w:after="0"/>
        <w:rPr>
          <w:rFonts w:eastAsia="Arial Unicode MS" w:cs="Arial Unicode MS"/>
          <w:color w:val="000000"/>
          <w:kern w:val="0"/>
          <w:szCs w:val="20"/>
          <w:u w:color="000000"/>
          <w:bdr w:val="nil"/>
          <w:lang w:eastAsia="da-DK"/>
          <w14:ligatures w14:val="none"/>
        </w:rPr>
      </w:pPr>
    </w:p>
    <w:p w14:paraId="341CCD70" w14:textId="77777777" w:rsidR="00191947" w:rsidRPr="00191947" w:rsidRDefault="00191947" w:rsidP="00191947">
      <w:pPr>
        <w:pBdr>
          <w:top w:val="nil"/>
          <w:left w:val="nil"/>
          <w:bottom w:val="nil"/>
          <w:right w:val="nil"/>
          <w:between w:val="nil"/>
          <w:bar w:val="nil"/>
        </w:pBdr>
        <w:spacing w:after="0"/>
        <w:rPr>
          <w:rFonts w:eastAsia="Arial Unicode MS" w:cs="Arial Unicode MS"/>
          <w:b/>
          <w:color w:val="000000"/>
          <w:kern w:val="0"/>
          <w:szCs w:val="20"/>
          <w:u w:color="000000"/>
          <w:bdr w:val="nil"/>
          <w:lang w:eastAsia="da-DK"/>
          <w14:ligatures w14:val="none"/>
        </w:rPr>
      </w:pPr>
      <w:r w:rsidRPr="00191947">
        <w:rPr>
          <w:rFonts w:eastAsia="Arial Unicode MS" w:cs="Arial Unicode MS"/>
          <w:b/>
          <w:color w:val="000000"/>
          <w:kern w:val="0"/>
          <w:szCs w:val="20"/>
          <w:u w:color="000000"/>
          <w:bdr w:val="nil"/>
          <w:lang w:eastAsia="da-DK"/>
          <w14:ligatures w14:val="none"/>
        </w:rPr>
        <w:t>Vejledning af unge på FGU</w:t>
      </w:r>
    </w:p>
    <w:p w14:paraId="50020FFD" w14:textId="77777777" w:rsidR="00191947" w:rsidRPr="00191947" w:rsidRDefault="00191947" w:rsidP="00191947">
      <w:pPr>
        <w:pBdr>
          <w:top w:val="nil"/>
          <w:left w:val="nil"/>
          <w:bottom w:val="nil"/>
          <w:right w:val="nil"/>
          <w:between w:val="nil"/>
          <w:bar w:val="nil"/>
        </w:pBdr>
        <w:spacing w:after="0"/>
        <w:rPr>
          <w:rFonts w:eastAsia="Arial Unicode MS" w:cs="Arial Unicode MS"/>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UU Aabenraa arbejder særligt opsøgende ift. de unge som målgruppevurderes til Den forberedende grunduddannelse (FGU). Dette for at sikre at den unge støttes bedst muligt i at gennemføre FGU. Herved sikres at øvrige støtte fra Den kommunale ungeindsats (KUI) kan iværksættes tidligt, herunder Ungeguide (kontaktpersonordning).</w:t>
      </w:r>
    </w:p>
    <w:p w14:paraId="7A2C2FA1" w14:textId="77777777" w:rsidR="00191947" w:rsidRPr="00191947" w:rsidRDefault="00191947" w:rsidP="00191947">
      <w:pPr>
        <w:pBdr>
          <w:top w:val="nil"/>
          <w:left w:val="nil"/>
          <w:bottom w:val="nil"/>
          <w:right w:val="nil"/>
          <w:between w:val="nil"/>
          <w:bar w:val="nil"/>
        </w:pBdr>
        <w:spacing w:after="0"/>
        <w:rPr>
          <w:rFonts w:eastAsia="Arial Unicode MS" w:cs="Arial Unicode MS"/>
          <w:color w:val="000000"/>
          <w:kern w:val="0"/>
          <w:szCs w:val="20"/>
          <w:u w:color="000000"/>
          <w:bdr w:val="nil"/>
          <w:lang w:eastAsia="da-DK"/>
          <w14:ligatures w14:val="none"/>
        </w:rPr>
      </w:pPr>
    </w:p>
    <w:p w14:paraId="0C2C21B6" w14:textId="77777777" w:rsidR="00191947" w:rsidRPr="00191947" w:rsidRDefault="00191947" w:rsidP="00191947">
      <w:pPr>
        <w:pBdr>
          <w:top w:val="nil"/>
          <w:left w:val="nil"/>
          <w:bottom w:val="nil"/>
          <w:right w:val="nil"/>
          <w:between w:val="nil"/>
          <w:bar w:val="nil"/>
        </w:pBdr>
        <w:spacing w:after="0"/>
        <w:rPr>
          <w:rFonts w:eastAsia="Arial Unicode MS" w:cs="Arial Unicode MS"/>
          <w:b/>
          <w:color w:val="000000"/>
          <w:kern w:val="0"/>
          <w:szCs w:val="20"/>
          <w:u w:color="000000"/>
          <w:bdr w:val="nil"/>
          <w:lang w:eastAsia="da-DK"/>
          <w14:ligatures w14:val="none"/>
        </w:rPr>
      </w:pPr>
      <w:r w:rsidRPr="00191947">
        <w:rPr>
          <w:rFonts w:eastAsia="Arial Unicode MS" w:cs="Arial Unicode MS"/>
          <w:b/>
          <w:color w:val="000000"/>
          <w:kern w:val="0"/>
          <w:szCs w:val="20"/>
          <w:u w:color="000000"/>
          <w:bdr w:val="nil"/>
          <w:lang w:eastAsia="da-DK"/>
          <w14:ligatures w14:val="none"/>
        </w:rPr>
        <w:t>Den kommunale ungeindsats</w:t>
      </w:r>
    </w:p>
    <w:p w14:paraId="1415FE17" w14:textId="77777777" w:rsidR="00191947" w:rsidRPr="00191947" w:rsidRDefault="00191947" w:rsidP="00191947">
      <w:pPr>
        <w:pBdr>
          <w:top w:val="nil"/>
          <w:left w:val="nil"/>
          <w:bottom w:val="nil"/>
          <w:right w:val="nil"/>
          <w:between w:val="nil"/>
          <w:bar w:val="nil"/>
        </w:pBdr>
        <w:spacing w:after="0"/>
        <w:rPr>
          <w:rFonts w:eastAsia="Arial Unicode MS" w:cs="Arial Unicode MS"/>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Ud over de ovenstående vejledningsområder, har UU en stor rolle i Den kommunale ungeindsats, da UU er den eneste kommunale aktør, der følger den unge i overgange fra udskoling til det 25. år.</w:t>
      </w:r>
    </w:p>
    <w:p w14:paraId="296B5FD8" w14:textId="21AB11BE" w:rsidR="00F441A5" w:rsidRPr="008746E4" w:rsidRDefault="00191947" w:rsidP="008746E4">
      <w:pPr>
        <w:pBdr>
          <w:top w:val="nil"/>
          <w:left w:val="nil"/>
          <w:bottom w:val="nil"/>
          <w:right w:val="nil"/>
          <w:between w:val="nil"/>
          <w:bar w:val="nil"/>
        </w:pBdr>
        <w:spacing w:after="0"/>
        <w:rPr>
          <w:rFonts w:eastAsia="Arial Unicode MS" w:cs="Arial Unicode MS"/>
          <w:color w:val="000000"/>
          <w:kern w:val="0"/>
          <w:szCs w:val="20"/>
          <w:u w:color="000000"/>
          <w:bdr w:val="nil"/>
          <w:lang w:eastAsia="da-DK"/>
          <w14:ligatures w14:val="none"/>
        </w:rPr>
      </w:pPr>
      <w:r w:rsidRPr="00191947">
        <w:rPr>
          <w:rFonts w:eastAsia="Arial Unicode MS" w:cs="Arial Unicode MS"/>
          <w:color w:val="000000"/>
          <w:kern w:val="0"/>
          <w:szCs w:val="20"/>
          <w:u w:color="000000"/>
          <w:bdr w:val="nil"/>
          <w:lang w:eastAsia="da-DK"/>
          <w14:ligatures w14:val="none"/>
        </w:rPr>
        <w:t>UU Aabenraa agerer her som bindeled for den unge i overgang fra ung til voksenliv.</w:t>
      </w:r>
    </w:p>
    <w:p w14:paraId="1B9389DA" w14:textId="181BC9BC" w:rsidR="00F441A5" w:rsidRDefault="00F441A5" w:rsidP="00F441A5">
      <w:pPr>
        <w:pStyle w:val="Overskrift1"/>
      </w:pPr>
      <w:bookmarkStart w:id="22" w:name="_Toc217026626"/>
      <w:r>
        <w:lastRenderedPageBreak/>
        <w:t>4. Indsatsområder og mål</w:t>
      </w:r>
      <w:bookmarkEnd w:id="22"/>
    </w:p>
    <w:p w14:paraId="756BB945" w14:textId="19498EA7" w:rsidR="00F441A5" w:rsidRPr="000332D7" w:rsidRDefault="00FA299E" w:rsidP="00F441A5">
      <w:r w:rsidRPr="000332D7">
        <w:t xml:space="preserve">Folkeskolerne i Aabenraa Kommune arbejder efter strategien </w:t>
      </w:r>
      <w:r w:rsidR="00705903" w:rsidRPr="000332D7">
        <w:t>Den gode</w:t>
      </w:r>
      <w:r w:rsidR="000332D7" w:rsidRPr="000332D7">
        <w:t xml:space="preserve"> skole </w:t>
      </w:r>
      <w:r w:rsidR="00705903" w:rsidRPr="000332D7">
        <w:t>for alle børn og unge</w:t>
      </w:r>
      <w:r w:rsidRPr="000332D7">
        <w:t xml:space="preserve">. </w:t>
      </w:r>
      <w:r w:rsidR="00D276B0">
        <w:t xml:space="preserve">Denne strategi dækker folkeskolerne. </w:t>
      </w:r>
      <w:r w:rsidR="000332D7">
        <w:t>UU</w:t>
      </w:r>
      <w:r w:rsidRPr="000332D7">
        <w:t xml:space="preserve"> </w:t>
      </w:r>
      <w:r w:rsidR="0083693C">
        <w:t xml:space="preserve">arbejder </w:t>
      </w:r>
      <w:r w:rsidRPr="000332D7">
        <w:t>med egne mål,</w:t>
      </w:r>
      <w:r w:rsidR="00F57444">
        <w:t xml:space="preserve"> </w:t>
      </w:r>
      <w:r w:rsidR="00D276B0">
        <w:t xml:space="preserve">som understøtter folkeskolerne. UU arbejder derudover med </w:t>
      </w:r>
      <w:r w:rsidR="00F57444">
        <w:t>tværgående</w:t>
      </w:r>
      <w:r w:rsidR="008A650A">
        <w:t xml:space="preserve"> mål</w:t>
      </w:r>
      <w:r w:rsidR="00F51B52">
        <w:t>,</w:t>
      </w:r>
      <w:r w:rsidRPr="000332D7">
        <w:t xml:space="preserve"> som er aktuelle for </w:t>
      </w:r>
      <w:r w:rsidR="000332D7">
        <w:t>institutionen</w:t>
      </w:r>
      <w:r w:rsidRPr="000332D7">
        <w:t>.</w:t>
      </w:r>
    </w:p>
    <w:p w14:paraId="44D842E5" w14:textId="60199B56" w:rsidR="00FA299E" w:rsidRPr="00FA299E" w:rsidRDefault="00632654" w:rsidP="00F441A5">
      <w:r>
        <w:t>De følgende indsatsområder og må</w:t>
      </w:r>
      <w:r w:rsidR="00BE242C">
        <w:t xml:space="preserve">l er opstået på baggrund af resultatopfølgningen mellem UU-lederen og skolechefen den </w:t>
      </w:r>
      <w:r w:rsidR="006C3A4F">
        <w:t>1. oktober 2025</w:t>
      </w:r>
      <w:r w:rsidR="00B26B8D">
        <w:t xml:space="preserve">.  </w:t>
      </w:r>
    </w:p>
    <w:p w14:paraId="6EAF7A0E" w14:textId="4D1E7D7A" w:rsidR="00F441A5" w:rsidRDefault="00F441A5" w:rsidP="00F441A5">
      <w:pPr>
        <w:pStyle w:val="Overskrift2"/>
      </w:pPr>
      <w:bookmarkStart w:id="23" w:name="_Toc217026627"/>
      <w:r>
        <w:t>4.1 Indsatsområder og mål</w:t>
      </w:r>
      <w:bookmarkEnd w:id="23"/>
    </w:p>
    <w:p w14:paraId="6D97726A" w14:textId="77777777" w:rsidR="00FA299E" w:rsidRDefault="00FA299E" w:rsidP="00F441A5">
      <w:pPr>
        <w:rPr>
          <w:b/>
          <w:bCs/>
          <w:sz w:val="24"/>
          <w:szCs w:val="32"/>
        </w:rPr>
      </w:pPr>
    </w:p>
    <w:p w14:paraId="7D8A18F7" w14:textId="03BD7962" w:rsidR="003326E9" w:rsidRPr="003326E9" w:rsidRDefault="00F32C9C" w:rsidP="001A7918">
      <w:pPr>
        <w:pStyle w:val="Overskrift3"/>
      </w:pPr>
      <w:bookmarkStart w:id="24" w:name="_Toc217026628"/>
      <w:r>
        <w:t>Strategiske mål</w:t>
      </w:r>
      <w:bookmarkEnd w:id="24"/>
      <w:r>
        <w:t xml:space="preserve"> </w:t>
      </w:r>
    </w:p>
    <w:tbl>
      <w:tblPr>
        <w:tblStyle w:val="Tabel-Gitter"/>
        <w:tblW w:w="0" w:type="auto"/>
        <w:tblLook w:val="04A0" w:firstRow="1" w:lastRow="0" w:firstColumn="1" w:lastColumn="0" w:noHBand="0" w:noVBand="1"/>
      </w:tblPr>
      <w:tblGrid>
        <w:gridCol w:w="1980"/>
        <w:gridCol w:w="7648"/>
      </w:tblGrid>
      <w:tr w:rsidR="00F71198" w14:paraId="1B7C824F" w14:textId="77777777" w:rsidTr="005B0736">
        <w:tc>
          <w:tcPr>
            <w:tcW w:w="9628" w:type="dxa"/>
            <w:gridSpan w:val="2"/>
          </w:tcPr>
          <w:p w14:paraId="165D3FAC" w14:textId="0A96B547" w:rsidR="002F4BBF" w:rsidRPr="005F54CD" w:rsidRDefault="002F4BBF" w:rsidP="002F4BBF">
            <w:pPr>
              <w:rPr>
                <w:b/>
                <w:bCs/>
                <w:sz w:val="40"/>
                <w:szCs w:val="40"/>
              </w:rPr>
            </w:pPr>
            <w:r w:rsidRPr="005F54CD">
              <w:rPr>
                <w:b/>
                <w:bCs/>
                <w:sz w:val="40"/>
                <w:szCs w:val="40"/>
              </w:rPr>
              <w:t>Læring og udvikling</w:t>
            </w:r>
          </w:p>
          <w:p w14:paraId="126057DE" w14:textId="77777777" w:rsidR="002F4BBF" w:rsidRPr="005F54CD" w:rsidRDefault="002F4BBF" w:rsidP="002F4BBF">
            <w:pPr>
              <w:rPr>
                <w:b/>
                <w:bCs/>
                <w:sz w:val="28"/>
                <w:szCs w:val="28"/>
              </w:rPr>
            </w:pPr>
          </w:p>
          <w:p w14:paraId="1517A3D6" w14:textId="77777777" w:rsidR="002F4BBF" w:rsidRPr="005F54CD" w:rsidRDefault="002F4BBF" w:rsidP="002F4BBF">
            <w:pPr>
              <w:rPr>
                <w:b/>
                <w:bCs/>
                <w:sz w:val="24"/>
              </w:rPr>
            </w:pPr>
            <w:r w:rsidRPr="005F54CD">
              <w:rPr>
                <w:b/>
                <w:bCs/>
                <w:sz w:val="24"/>
              </w:rPr>
              <w:t>Alle elever har lyst til at lære mere og opnår faglig udvikling, så de bliver klar til videre uddannelse og det gode liv</w:t>
            </w:r>
          </w:p>
          <w:p w14:paraId="48DB2DE5" w14:textId="46F50775" w:rsidR="00F71198" w:rsidRPr="00F71198" w:rsidRDefault="00F71198" w:rsidP="00F441A5">
            <w:pPr>
              <w:rPr>
                <w:b/>
                <w:bCs/>
              </w:rPr>
            </w:pPr>
          </w:p>
        </w:tc>
      </w:tr>
      <w:tr w:rsidR="00F71198" w14:paraId="0D7EDB19" w14:textId="77777777" w:rsidTr="00C571E7">
        <w:tc>
          <w:tcPr>
            <w:tcW w:w="1980" w:type="dxa"/>
          </w:tcPr>
          <w:p w14:paraId="129FDB8E" w14:textId="03EF251D" w:rsidR="00F71198" w:rsidRPr="00622168" w:rsidRDefault="008523A4" w:rsidP="00F441A5">
            <w:pPr>
              <w:rPr>
                <w:b/>
                <w:bCs/>
              </w:rPr>
            </w:pPr>
            <w:r w:rsidRPr="00622168">
              <w:rPr>
                <w:b/>
                <w:bCs/>
              </w:rPr>
              <w:t xml:space="preserve">Mål </w:t>
            </w:r>
          </w:p>
        </w:tc>
        <w:tc>
          <w:tcPr>
            <w:tcW w:w="7648" w:type="dxa"/>
          </w:tcPr>
          <w:p w14:paraId="46B31F68" w14:textId="77777777" w:rsidR="0077693E" w:rsidRPr="0099726A" w:rsidRDefault="0077693E" w:rsidP="0077693E">
            <w:pPr>
              <w:pStyle w:val="Brdtekst"/>
              <w:rPr>
                <w:rFonts w:ascii="Verdana" w:eastAsia="Verdana" w:hAnsi="Verdana" w:cs="Verdana"/>
                <w:b/>
                <w:bCs/>
                <w:sz w:val="20"/>
                <w:szCs w:val="20"/>
              </w:rPr>
            </w:pPr>
            <w:r w:rsidRPr="0099726A">
              <w:rPr>
                <w:rFonts w:ascii="Verdana" w:eastAsia="Verdana" w:hAnsi="Verdana" w:cs="Verdana"/>
                <w:b/>
                <w:bCs/>
                <w:sz w:val="20"/>
                <w:szCs w:val="20"/>
              </w:rPr>
              <w:t xml:space="preserve">Andelen af unge, der er i uddannelse, skal være stigende. (1 år og 2 mdr. efter 9. klasse) </w:t>
            </w:r>
          </w:p>
          <w:p w14:paraId="19B69BAC" w14:textId="369D50E8" w:rsidR="0077693E" w:rsidRDefault="0077693E" w:rsidP="0070247D">
            <w:pPr>
              <w:pStyle w:val="Brdtekst"/>
            </w:pPr>
          </w:p>
        </w:tc>
      </w:tr>
      <w:tr w:rsidR="00F71198" w14:paraId="6F8D2979" w14:textId="77777777" w:rsidTr="00C571E7">
        <w:tc>
          <w:tcPr>
            <w:tcW w:w="1980" w:type="dxa"/>
          </w:tcPr>
          <w:p w14:paraId="56A7F7BE" w14:textId="12C12B50" w:rsidR="00F71198" w:rsidRDefault="008523A4" w:rsidP="00F441A5">
            <w:r>
              <w:t>Status</w:t>
            </w:r>
          </w:p>
        </w:tc>
        <w:tc>
          <w:tcPr>
            <w:tcW w:w="7648" w:type="dxa"/>
          </w:tcPr>
          <w:p w14:paraId="1BC2E6EB" w14:textId="77777777" w:rsidR="00937A5D" w:rsidRPr="00312585" w:rsidRDefault="00937A5D" w:rsidP="00937A5D">
            <w:pPr>
              <w:pStyle w:val="Brdtekst"/>
              <w:rPr>
                <w:rFonts w:ascii="Verdana" w:hAnsi="Verdana"/>
                <w:color w:val="auto"/>
                <w:sz w:val="20"/>
                <w:szCs w:val="20"/>
              </w:rPr>
            </w:pPr>
            <w:r w:rsidRPr="00312585">
              <w:rPr>
                <w:rFonts w:ascii="Verdana" w:hAnsi="Verdana"/>
                <w:color w:val="auto"/>
                <w:sz w:val="20"/>
                <w:szCs w:val="20"/>
              </w:rPr>
              <w:t xml:space="preserve">Tal for 1 år og 2 måneder. Andel i gang med uddannelse 1 år og 2 måneder efter 9. klasse. </w:t>
            </w:r>
          </w:p>
          <w:p w14:paraId="1F218A9B" w14:textId="77777777" w:rsidR="00937A5D" w:rsidRPr="00312585" w:rsidRDefault="00937A5D" w:rsidP="00937A5D">
            <w:pPr>
              <w:pStyle w:val="Brdtekst"/>
              <w:rPr>
                <w:rFonts w:ascii="Verdana" w:hAnsi="Verdana"/>
                <w:color w:val="auto"/>
                <w:sz w:val="20"/>
                <w:szCs w:val="20"/>
              </w:rPr>
            </w:pPr>
          </w:p>
          <w:p w14:paraId="64CF2FDA" w14:textId="77777777" w:rsidR="00937A5D" w:rsidRDefault="00937A5D" w:rsidP="00937A5D">
            <w:pPr>
              <w:pStyle w:val="Brdtekst"/>
              <w:rPr>
                <w:rFonts w:ascii="Verdana" w:hAnsi="Verdana"/>
                <w:color w:val="auto"/>
                <w:sz w:val="20"/>
                <w:szCs w:val="20"/>
              </w:rPr>
            </w:pPr>
            <w:r>
              <w:rPr>
                <w:rFonts w:ascii="Verdana" w:hAnsi="Verdana"/>
                <w:color w:val="auto"/>
                <w:sz w:val="20"/>
                <w:szCs w:val="20"/>
              </w:rPr>
              <w:t>2020/2021: 90,5 %</w:t>
            </w:r>
          </w:p>
          <w:p w14:paraId="7B6BAC56" w14:textId="77777777" w:rsidR="00937A5D" w:rsidRDefault="00937A5D" w:rsidP="00937A5D">
            <w:pPr>
              <w:pStyle w:val="Brdtekst"/>
              <w:rPr>
                <w:rFonts w:ascii="Verdana" w:hAnsi="Verdana"/>
                <w:color w:val="auto"/>
                <w:sz w:val="20"/>
                <w:szCs w:val="20"/>
              </w:rPr>
            </w:pPr>
          </w:p>
          <w:p w14:paraId="6CBF5FE4" w14:textId="77777777" w:rsidR="00937A5D" w:rsidRPr="00312585" w:rsidRDefault="00937A5D" w:rsidP="00937A5D">
            <w:pPr>
              <w:pStyle w:val="Brdtekst"/>
              <w:rPr>
                <w:rFonts w:ascii="Verdana" w:hAnsi="Verdana"/>
                <w:color w:val="auto"/>
                <w:sz w:val="20"/>
                <w:szCs w:val="20"/>
              </w:rPr>
            </w:pPr>
            <w:r w:rsidRPr="00312585">
              <w:rPr>
                <w:rFonts w:ascii="Verdana" w:hAnsi="Verdana"/>
                <w:color w:val="auto"/>
                <w:sz w:val="20"/>
                <w:szCs w:val="20"/>
              </w:rPr>
              <w:t>2021/</w:t>
            </w:r>
            <w:r>
              <w:rPr>
                <w:rFonts w:ascii="Verdana" w:hAnsi="Verdana"/>
                <w:color w:val="auto"/>
                <w:sz w:val="20"/>
                <w:szCs w:val="20"/>
              </w:rPr>
              <w:t>20</w:t>
            </w:r>
            <w:r w:rsidRPr="00312585">
              <w:rPr>
                <w:rFonts w:ascii="Verdana" w:hAnsi="Verdana"/>
                <w:color w:val="auto"/>
                <w:sz w:val="20"/>
                <w:szCs w:val="20"/>
              </w:rPr>
              <w:t>22: 9</w:t>
            </w:r>
            <w:r>
              <w:rPr>
                <w:rFonts w:ascii="Verdana" w:hAnsi="Verdana"/>
                <w:color w:val="auto"/>
                <w:sz w:val="20"/>
                <w:szCs w:val="20"/>
              </w:rPr>
              <w:t>3,1 %</w:t>
            </w:r>
          </w:p>
          <w:p w14:paraId="04CEA964" w14:textId="77777777" w:rsidR="00937A5D" w:rsidRPr="00312585" w:rsidRDefault="00937A5D" w:rsidP="00937A5D">
            <w:pPr>
              <w:pStyle w:val="Brdtekst"/>
              <w:rPr>
                <w:rFonts w:ascii="Verdana" w:hAnsi="Verdana"/>
                <w:color w:val="auto"/>
                <w:sz w:val="20"/>
                <w:szCs w:val="20"/>
              </w:rPr>
            </w:pPr>
          </w:p>
          <w:p w14:paraId="074502AD" w14:textId="77777777" w:rsidR="00937A5D" w:rsidRPr="00312585" w:rsidRDefault="00937A5D" w:rsidP="00937A5D">
            <w:pPr>
              <w:pStyle w:val="Brdtekst"/>
              <w:rPr>
                <w:rFonts w:ascii="Verdana" w:hAnsi="Verdana"/>
                <w:color w:val="auto"/>
                <w:sz w:val="20"/>
                <w:szCs w:val="20"/>
              </w:rPr>
            </w:pPr>
            <w:r w:rsidRPr="00312585">
              <w:rPr>
                <w:rFonts w:ascii="Verdana" w:hAnsi="Verdana"/>
                <w:color w:val="auto"/>
                <w:sz w:val="20"/>
                <w:szCs w:val="20"/>
              </w:rPr>
              <w:t xml:space="preserve">2022/2023: </w:t>
            </w:r>
            <w:r>
              <w:rPr>
                <w:rFonts w:ascii="Verdana" w:hAnsi="Verdana"/>
                <w:color w:val="auto"/>
                <w:sz w:val="20"/>
                <w:szCs w:val="20"/>
              </w:rPr>
              <w:t xml:space="preserve">87,4 </w:t>
            </w:r>
            <w:r w:rsidRPr="00312585">
              <w:rPr>
                <w:rFonts w:ascii="Verdana" w:hAnsi="Verdana"/>
                <w:color w:val="auto"/>
                <w:sz w:val="20"/>
                <w:szCs w:val="20"/>
              </w:rPr>
              <w:t>%</w:t>
            </w:r>
          </w:p>
          <w:p w14:paraId="7D8453CD" w14:textId="77777777" w:rsidR="00937A5D" w:rsidRPr="00312585" w:rsidRDefault="00937A5D" w:rsidP="00937A5D">
            <w:pPr>
              <w:pStyle w:val="Brdtekst"/>
              <w:rPr>
                <w:rFonts w:ascii="Verdana" w:hAnsi="Verdana"/>
                <w:color w:val="auto"/>
                <w:sz w:val="20"/>
                <w:szCs w:val="20"/>
              </w:rPr>
            </w:pPr>
          </w:p>
          <w:p w14:paraId="588FDF13" w14:textId="77777777" w:rsidR="00937A5D" w:rsidRPr="00312585" w:rsidRDefault="00937A5D" w:rsidP="00937A5D">
            <w:pPr>
              <w:pStyle w:val="Brdtekst"/>
              <w:rPr>
                <w:rFonts w:ascii="Verdana" w:hAnsi="Verdana"/>
                <w:color w:val="auto"/>
                <w:sz w:val="20"/>
                <w:szCs w:val="20"/>
              </w:rPr>
            </w:pPr>
            <w:r w:rsidRPr="00312585">
              <w:rPr>
                <w:rFonts w:ascii="Verdana" w:hAnsi="Verdana"/>
                <w:color w:val="auto"/>
                <w:sz w:val="20"/>
                <w:szCs w:val="20"/>
              </w:rPr>
              <w:t xml:space="preserve">2023/2024: </w:t>
            </w:r>
            <w:r>
              <w:rPr>
                <w:rFonts w:ascii="Verdana" w:hAnsi="Verdana"/>
                <w:color w:val="auto"/>
                <w:sz w:val="20"/>
                <w:szCs w:val="20"/>
              </w:rPr>
              <w:t>88,9</w:t>
            </w:r>
            <w:r w:rsidRPr="00312585">
              <w:rPr>
                <w:rFonts w:ascii="Verdana" w:hAnsi="Verdana"/>
                <w:color w:val="auto"/>
                <w:sz w:val="20"/>
                <w:szCs w:val="20"/>
              </w:rPr>
              <w:t xml:space="preserve"> %</w:t>
            </w:r>
          </w:p>
          <w:p w14:paraId="04D80D91" w14:textId="26E5B8E8" w:rsidR="00F71198" w:rsidRDefault="00F71198" w:rsidP="00F441A5"/>
        </w:tc>
      </w:tr>
      <w:tr w:rsidR="00F71198" w14:paraId="49EB0D85" w14:textId="77777777" w:rsidTr="00C571E7">
        <w:tc>
          <w:tcPr>
            <w:tcW w:w="1980" w:type="dxa"/>
          </w:tcPr>
          <w:p w14:paraId="157CF0D5" w14:textId="5F44F7EB" w:rsidR="00F71198" w:rsidRDefault="00F71198" w:rsidP="00F441A5">
            <w:r>
              <w:t>Delmål</w:t>
            </w:r>
          </w:p>
        </w:tc>
        <w:tc>
          <w:tcPr>
            <w:tcW w:w="7648" w:type="dxa"/>
          </w:tcPr>
          <w:p w14:paraId="2673ACA5" w14:textId="1A66D49C" w:rsidR="0070247D" w:rsidRPr="00312585" w:rsidRDefault="0070247D" w:rsidP="0070247D">
            <w:pPr>
              <w:pStyle w:val="Brdtekst"/>
              <w:rPr>
                <w:rFonts w:ascii="Verdana" w:eastAsia="Verdana" w:hAnsi="Verdana" w:cs="Verdana"/>
                <w:sz w:val="20"/>
                <w:szCs w:val="20"/>
              </w:rPr>
            </w:pPr>
            <w:r>
              <w:rPr>
                <w:rFonts w:ascii="Verdana" w:eastAsia="Verdana" w:hAnsi="Verdana" w:cs="Verdana"/>
                <w:sz w:val="20"/>
                <w:szCs w:val="20"/>
              </w:rPr>
              <w:t xml:space="preserve">Mål for årgang </w:t>
            </w:r>
            <w:r w:rsidRPr="00312585">
              <w:rPr>
                <w:rFonts w:ascii="Verdana" w:eastAsia="Verdana" w:hAnsi="Verdana" w:cs="Verdana"/>
                <w:sz w:val="20"/>
                <w:szCs w:val="20"/>
              </w:rPr>
              <w:t>202</w:t>
            </w:r>
            <w:r>
              <w:rPr>
                <w:rFonts w:ascii="Verdana" w:eastAsia="Verdana" w:hAnsi="Verdana" w:cs="Verdana"/>
                <w:sz w:val="20"/>
                <w:szCs w:val="20"/>
              </w:rPr>
              <w:t>4/2025</w:t>
            </w:r>
            <w:r w:rsidRPr="00312585">
              <w:rPr>
                <w:rFonts w:ascii="Verdana" w:eastAsia="Verdana" w:hAnsi="Verdana" w:cs="Verdana"/>
                <w:sz w:val="20"/>
                <w:szCs w:val="20"/>
              </w:rPr>
              <w:t xml:space="preserve">: </w:t>
            </w:r>
            <w:r>
              <w:rPr>
                <w:rFonts w:ascii="Verdana" w:eastAsia="Verdana" w:hAnsi="Verdana" w:cs="Verdana"/>
                <w:sz w:val="20"/>
                <w:szCs w:val="20"/>
              </w:rPr>
              <w:t>89,4</w:t>
            </w:r>
            <w:r w:rsidRPr="00312585">
              <w:rPr>
                <w:rFonts w:ascii="Verdana" w:eastAsia="Verdana" w:hAnsi="Verdana" w:cs="Verdana"/>
                <w:sz w:val="20"/>
                <w:szCs w:val="20"/>
              </w:rPr>
              <w:t xml:space="preserve"> %</w:t>
            </w:r>
          </w:p>
          <w:p w14:paraId="752FE82D" w14:textId="55F358BF" w:rsidR="00F71198" w:rsidRPr="00937A5D" w:rsidRDefault="00F71198" w:rsidP="00F441A5"/>
        </w:tc>
      </w:tr>
      <w:tr w:rsidR="00F71198" w14:paraId="19D2A737" w14:textId="77777777" w:rsidTr="00C571E7">
        <w:tc>
          <w:tcPr>
            <w:tcW w:w="1980" w:type="dxa"/>
          </w:tcPr>
          <w:p w14:paraId="597274DE" w14:textId="2E80C6AE" w:rsidR="00F71198" w:rsidRDefault="00F71198" w:rsidP="00F441A5">
            <w:r>
              <w:t>Indsatser</w:t>
            </w:r>
          </w:p>
        </w:tc>
        <w:tc>
          <w:tcPr>
            <w:tcW w:w="7648" w:type="dxa"/>
          </w:tcPr>
          <w:p w14:paraId="3DEE6081" w14:textId="77777777" w:rsidR="00604649" w:rsidRPr="00312585" w:rsidRDefault="00604649" w:rsidP="00BE6541">
            <w:pPr>
              <w:pStyle w:val="Brdtekst"/>
              <w:numPr>
                <w:ilvl w:val="0"/>
                <w:numId w:val="21"/>
              </w:numPr>
              <w:rPr>
                <w:rFonts w:ascii="Verdana" w:hAnsi="Verdana"/>
                <w:sz w:val="20"/>
                <w:szCs w:val="20"/>
              </w:rPr>
            </w:pPr>
            <w:r w:rsidRPr="00312585">
              <w:rPr>
                <w:rFonts w:ascii="Verdana" w:hAnsi="Verdana"/>
                <w:sz w:val="20"/>
                <w:szCs w:val="20"/>
              </w:rPr>
              <w:t>Fastholdelse af den unge i uddannelse.</w:t>
            </w:r>
          </w:p>
          <w:p w14:paraId="7CF9136B" w14:textId="77777777" w:rsidR="00604649" w:rsidRPr="00312585" w:rsidRDefault="00604649" w:rsidP="00604649">
            <w:pPr>
              <w:pStyle w:val="Brdtekst"/>
              <w:rPr>
                <w:rFonts w:ascii="Verdana" w:hAnsi="Verdana"/>
                <w:sz w:val="20"/>
                <w:szCs w:val="20"/>
              </w:rPr>
            </w:pPr>
          </w:p>
          <w:p w14:paraId="7A6AF8E9" w14:textId="77777777" w:rsidR="00604649" w:rsidRPr="00312585" w:rsidRDefault="00604649" w:rsidP="00BE6541">
            <w:pPr>
              <w:pStyle w:val="Brdtekst"/>
              <w:numPr>
                <w:ilvl w:val="0"/>
                <w:numId w:val="21"/>
              </w:numPr>
              <w:rPr>
                <w:rFonts w:ascii="Verdana" w:hAnsi="Verdana"/>
                <w:sz w:val="20"/>
                <w:szCs w:val="20"/>
              </w:rPr>
            </w:pPr>
            <w:r w:rsidRPr="00312585">
              <w:rPr>
                <w:rFonts w:ascii="Verdana" w:hAnsi="Verdana"/>
                <w:sz w:val="20"/>
                <w:szCs w:val="20"/>
              </w:rPr>
              <w:t>Hurtig indsats ved risiko for frafald.</w:t>
            </w:r>
          </w:p>
          <w:p w14:paraId="74DC0B63" w14:textId="77777777" w:rsidR="00604649" w:rsidRPr="00312585" w:rsidRDefault="00604649" w:rsidP="00604649">
            <w:pPr>
              <w:pStyle w:val="Brdtekst"/>
              <w:rPr>
                <w:rFonts w:ascii="Verdana" w:hAnsi="Verdana"/>
                <w:sz w:val="20"/>
                <w:szCs w:val="20"/>
              </w:rPr>
            </w:pPr>
          </w:p>
          <w:p w14:paraId="38ADC1D6" w14:textId="77777777" w:rsidR="00604649" w:rsidRPr="00312585" w:rsidRDefault="00604649" w:rsidP="00BE6541">
            <w:pPr>
              <w:pStyle w:val="Brdtekst"/>
              <w:numPr>
                <w:ilvl w:val="0"/>
                <w:numId w:val="21"/>
              </w:numPr>
              <w:rPr>
                <w:rFonts w:ascii="Verdana" w:hAnsi="Verdana"/>
                <w:sz w:val="20"/>
                <w:szCs w:val="20"/>
              </w:rPr>
            </w:pPr>
            <w:r w:rsidRPr="00312585">
              <w:rPr>
                <w:rFonts w:ascii="Verdana" w:hAnsi="Verdana"/>
                <w:sz w:val="20"/>
                <w:szCs w:val="20"/>
              </w:rPr>
              <w:t>Hurtig indsats ved frafald mhp. opstart af ny uddannelsesplan</w:t>
            </w:r>
          </w:p>
          <w:p w14:paraId="7CF205BB" w14:textId="77777777" w:rsidR="00604649" w:rsidRPr="00B53E07" w:rsidRDefault="00604649" w:rsidP="00604649">
            <w:pPr>
              <w:pStyle w:val="Brdtekst"/>
              <w:rPr>
                <w:rFonts w:ascii="Verdana" w:hAnsi="Verdana"/>
                <w:sz w:val="16"/>
                <w:szCs w:val="16"/>
              </w:rPr>
            </w:pPr>
          </w:p>
          <w:p w14:paraId="6BD2D2B6" w14:textId="77777777" w:rsidR="00604649" w:rsidRPr="00312585" w:rsidRDefault="00604649" w:rsidP="00BE6541">
            <w:pPr>
              <w:pStyle w:val="Brdtekst"/>
              <w:numPr>
                <w:ilvl w:val="0"/>
                <w:numId w:val="21"/>
              </w:numPr>
              <w:rPr>
                <w:rFonts w:ascii="Verdana" w:hAnsi="Verdana"/>
                <w:sz w:val="20"/>
                <w:szCs w:val="20"/>
              </w:rPr>
            </w:pPr>
            <w:r w:rsidRPr="00312585">
              <w:rPr>
                <w:rFonts w:ascii="Verdana" w:hAnsi="Verdana"/>
                <w:sz w:val="20"/>
                <w:szCs w:val="20"/>
              </w:rPr>
              <w:t xml:space="preserve">Samarbejde med ungdomsuddannelserne, grundskolerne, interessenter i den kommunale ungeindsats mv. med den unge og evt. forældrene </w:t>
            </w:r>
          </w:p>
          <w:p w14:paraId="16FA426A" w14:textId="73A087A0" w:rsidR="00F71198" w:rsidRPr="00937A5D" w:rsidRDefault="00F71198" w:rsidP="00F441A5"/>
        </w:tc>
      </w:tr>
      <w:tr w:rsidR="00604649" w14:paraId="52E40A61" w14:textId="77777777" w:rsidTr="00C571E7">
        <w:tc>
          <w:tcPr>
            <w:tcW w:w="1980" w:type="dxa"/>
          </w:tcPr>
          <w:p w14:paraId="4165A021" w14:textId="33581ABD" w:rsidR="00604649" w:rsidRDefault="00604649" w:rsidP="00604649">
            <w:r>
              <w:t>Aktiviteter</w:t>
            </w:r>
          </w:p>
        </w:tc>
        <w:tc>
          <w:tcPr>
            <w:tcW w:w="7648" w:type="dxa"/>
          </w:tcPr>
          <w:p w14:paraId="7F6EBF39" w14:textId="77777777" w:rsidR="00604649" w:rsidRPr="00312585" w:rsidRDefault="00604649" w:rsidP="00604649">
            <w:pPr>
              <w:pStyle w:val="Brdtekst"/>
              <w:rPr>
                <w:rFonts w:ascii="Verdana" w:eastAsia="Verdana" w:hAnsi="Verdana" w:cs="Verdana"/>
                <w:sz w:val="20"/>
                <w:szCs w:val="20"/>
              </w:rPr>
            </w:pPr>
            <w:r w:rsidRPr="00312585">
              <w:rPr>
                <w:rFonts w:ascii="Verdana" w:eastAsia="Verdana" w:hAnsi="Verdana" w:cs="Verdana"/>
                <w:sz w:val="20"/>
                <w:szCs w:val="20"/>
              </w:rPr>
              <w:t>Tæt samarbejde med grundskoler om elever i potentiel risiko for frafald på kommende uddannelsesinstitution, herunder tilbud om mentorstøtte for sårbare elever, der er optaget på en ungdomsuddannelse.</w:t>
            </w:r>
          </w:p>
          <w:p w14:paraId="56AADF72" w14:textId="77777777" w:rsidR="00604649" w:rsidRPr="00312585" w:rsidRDefault="00604649" w:rsidP="00604649">
            <w:pPr>
              <w:pStyle w:val="Brdtekst"/>
              <w:rPr>
                <w:rFonts w:ascii="Verdana" w:eastAsia="Verdana" w:hAnsi="Verdana" w:cs="Verdana"/>
                <w:sz w:val="20"/>
                <w:szCs w:val="20"/>
              </w:rPr>
            </w:pPr>
          </w:p>
          <w:p w14:paraId="744B0E6C" w14:textId="77777777" w:rsidR="00604649" w:rsidRPr="00312585" w:rsidRDefault="00604649" w:rsidP="00604649">
            <w:pPr>
              <w:pStyle w:val="Brdtekst"/>
              <w:rPr>
                <w:rFonts w:ascii="Verdana" w:eastAsia="Verdana" w:hAnsi="Verdana" w:cs="Verdana"/>
                <w:sz w:val="20"/>
                <w:szCs w:val="20"/>
              </w:rPr>
            </w:pPr>
            <w:r w:rsidRPr="00312585">
              <w:rPr>
                <w:rFonts w:ascii="Verdana" w:eastAsia="Verdana" w:hAnsi="Verdana" w:cs="Verdana"/>
                <w:sz w:val="20"/>
                <w:szCs w:val="20"/>
              </w:rPr>
              <w:t xml:space="preserve">Fortsættelse af mentorstøtte til sårbare elever i overgang til ungdomsuddannelse. </w:t>
            </w:r>
          </w:p>
          <w:p w14:paraId="7E7548A8" w14:textId="77777777" w:rsidR="00604649" w:rsidRPr="00312585" w:rsidRDefault="00604649" w:rsidP="00604649">
            <w:pPr>
              <w:pStyle w:val="Brdtekst"/>
              <w:rPr>
                <w:rFonts w:ascii="Verdana" w:eastAsia="Verdana" w:hAnsi="Verdana" w:cs="Verdana"/>
                <w:sz w:val="20"/>
                <w:szCs w:val="20"/>
              </w:rPr>
            </w:pPr>
          </w:p>
          <w:p w14:paraId="747145F2" w14:textId="77777777" w:rsidR="00604649" w:rsidRPr="00312585" w:rsidRDefault="00604649" w:rsidP="00604649">
            <w:pPr>
              <w:pStyle w:val="Brdtekst"/>
              <w:rPr>
                <w:rFonts w:ascii="Verdana" w:eastAsia="Verdana" w:hAnsi="Verdana" w:cs="Verdana"/>
                <w:sz w:val="20"/>
                <w:szCs w:val="20"/>
              </w:rPr>
            </w:pPr>
            <w:r w:rsidRPr="00312585">
              <w:rPr>
                <w:rFonts w:ascii="Verdana" w:eastAsia="Verdana" w:hAnsi="Verdana" w:cs="Verdana"/>
                <w:sz w:val="20"/>
                <w:szCs w:val="20"/>
              </w:rPr>
              <w:lastRenderedPageBreak/>
              <w:t>Forsat styrke dialog og samarbejde med alle interessenter herunder ungdomsuddannelserne i form af fællesmøder både for ledelse og medarbejdere.</w:t>
            </w:r>
          </w:p>
          <w:p w14:paraId="38954AED" w14:textId="77777777" w:rsidR="00604649" w:rsidRPr="00312585" w:rsidRDefault="00604649" w:rsidP="00604649">
            <w:pPr>
              <w:pStyle w:val="Brdtekst"/>
              <w:rPr>
                <w:rFonts w:ascii="Verdana" w:eastAsia="Verdana" w:hAnsi="Verdana" w:cs="Verdana"/>
                <w:sz w:val="20"/>
                <w:szCs w:val="20"/>
              </w:rPr>
            </w:pPr>
          </w:p>
          <w:p w14:paraId="5268433C" w14:textId="77777777" w:rsidR="00604649" w:rsidRPr="00312585" w:rsidRDefault="00604649" w:rsidP="00604649">
            <w:pPr>
              <w:pStyle w:val="Brdtekst"/>
              <w:rPr>
                <w:rFonts w:ascii="Verdana" w:eastAsia="Verdana" w:hAnsi="Verdana" w:cs="Verdana"/>
                <w:sz w:val="20"/>
                <w:szCs w:val="20"/>
              </w:rPr>
            </w:pPr>
            <w:r w:rsidRPr="00312585">
              <w:rPr>
                <w:rFonts w:ascii="Verdana" w:eastAsia="Verdana" w:hAnsi="Verdana" w:cs="Verdana"/>
                <w:sz w:val="20"/>
                <w:szCs w:val="20"/>
              </w:rPr>
              <w:t>Inddragelse af øvrige aktører i Ungeindsatsen i samarbejdet med ungdomsuddannelserne særligt ift. frafaldstruede elever, ved systematisk opfølgning på unge i risiko for frafald efter overgang til ungdomsuddannelse.</w:t>
            </w:r>
          </w:p>
          <w:p w14:paraId="04E8262C" w14:textId="77777777" w:rsidR="00604649" w:rsidRPr="00312585" w:rsidRDefault="00604649" w:rsidP="00604649">
            <w:pPr>
              <w:pStyle w:val="Brdtekst"/>
              <w:rPr>
                <w:rFonts w:ascii="Verdana" w:eastAsia="Verdana" w:hAnsi="Verdana" w:cs="Verdana"/>
                <w:sz w:val="20"/>
                <w:szCs w:val="20"/>
              </w:rPr>
            </w:pPr>
          </w:p>
          <w:p w14:paraId="590D2380" w14:textId="77777777" w:rsidR="00604649" w:rsidRPr="00312585" w:rsidRDefault="00604649" w:rsidP="00604649">
            <w:pPr>
              <w:pStyle w:val="Brdtekst"/>
              <w:rPr>
                <w:rFonts w:ascii="Verdana" w:eastAsia="Verdana" w:hAnsi="Verdana" w:cs="Verdana"/>
                <w:sz w:val="20"/>
                <w:szCs w:val="20"/>
              </w:rPr>
            </w:pPr>
            <w:r w:rsidRPr="00312585">
              <w:rPr>
                <w:rFonts w:ascii="Verdana" w:eastAsia="Verdana" w:hAnsi="Verdana" w:cs="Verdana"/>
                <w:sz w:val="20"/>
                <w:szCs w:val="20"/>
              </w:rPr>
              <w:t>Implementering af procedurer for samarbejdet generelt i den kommunale ungeindsats fx ift. målgruppevurderingen til FGU og Den Gode Overgang.</w:t>
            </w:r>
          </w:p>
          <w:p w14:paraId="6817C435" w14:textId="77777777" w:rsidR="00604649" w:rsidRPr="00312585" w:rsidRDefault="00604649" w:rsidP="00604649">
            <w:pPr>
              <w:pStyle w:val="Brdtekst"/>
              <w:rPr>
                <w:rFonts w:ascii="Verdana" w:eastAsia="Verdana" w:hAnsi="Verdana" w:cs="Verdana"/>
                <w:sz w:val="20"/>
                <w:szCs w:val="20"/>
              </w:rPr>
            </w:pPr>
          </w:p>
          <w:p w14:paraId="72CF15DE" w14:textId="77777777" w:rsidR="00604649" w:rsidRPr="00312585" w:rsidRDefault="00604649" w:rsidP="00604649">
            <w:pPr>
              <w:pStyle w:val="Brdtekst"/>
              <w:rPr>
                <w:rFonts w:ascii="Verdana" w:eastAsia="Verdana" w:hAnsi="Verdana" w:cs="Verdana"/>
                <w:sz w:val="20"/>
                <w:szCs w:val="20"/>
              </w:rPr>
            </w:pPr>
            <w:r w:rsidRPr="00312585">
              <w:rPr>
                <w:rFonts w:ascii="Verdana" w:eastAsia="Verdana" w:hAnsi="Verdana" w:cs="Verdana"/>
                <w:sz w:val="20"/>
                <w:szCs w:val="20"/>
              </w:rPr>
              <w:t>Styrket vejledning ift. FGU, med tilstedeværelse af UU på FGU 2 gange ugentligt.</w:t>
            </w:r>
          </w:p>
          <w:p w14:paraId="0D86E614" w14:textId="77777777" w:rsidR="00604649" w:rsidRPr="00312585" w:rsidRDefault="00604649" w:rsidP="00604649">
            <w:pPr>
              <w:pStyle w:val="Brdtekst"/>
              <w:rPr>
                <w:rFonts w:ascii="Verdana" w:eastAsia="Verdana" w:hAnsi="Verdana" w:cs="Verdana"/>
                <w:sz w:val="20"/>
                <w:szCs w:val="20"/>
              </w:rPr>
            </w:pPr>
          </w:p>
          <w:p w14:paraId="0B354DA2" w14:textId="77777777" w:rsidR="00604649" w:rsidRPr="00312585" w:rsidRDefault="00604649" w:rsidP="00604649">
            <w:pPr>
              <w:pStyle w:val="Brdtekst"/>
              <w:rPr>
                <w:rFonts w:ascii="Verdana" w:eastAsia="Verdana" w:hAnsi="Verdana" w:cs="Verdana"/>
                <w:sz w:val="20"/>
                <w:szCs w:val="20"/>
              </w:rPr>
            </w:pPr>
            <w:r w:rsidRPr="00312585">
              <w:rPr>
                <w:rFonts w:ascii="Verdana" w:eastAsia="Verdana" w:hAnsi="Verdana" w:cs="Verdana"/>
                <w:sz w:val="20"/>
                <w:szCs w:val="20"/>
              </w:rPr>
              <w:t>Alle unge skal tilbydes ny indsats eller uddannelse senest 30 dage efter afbrud.</w:t>
            </w:r>
          </w:p>
          <w:p w14:paraId="72BCDFD6" w14:textId="70800912" w:rsidR="00604649" w:rsidRPr="00937A5D" w:rsidRDefault="00604649" w:rsidP="00604649"/>
        </w:tc>
      </w:tr>
    </w:tbl>
    <w:p w14:paraId="143410F8" w14:textId="77777777" w:rsidR="00F50333" w:rsidRDefault="00F50333" w:rsidP="00F441A5"/>
    <w:tbl>
      <w:tblPr>
        <w:tblStyle w:val="Tabel-Gitter"/>
        <w:tblW w:w="0" w:type="auto"/>
        <w:tblLook w:val="04A0" w:firstRow="1" w:lastRow="0" w:firstColumn="1" w:lastColumn="0" w:noHBand="0" w:noVBand="1"/>
      </w:tblPr>
      <w:tblGrid>
        <w:gridCol w:w="9628"/>
      </w:tblGrid>
      <w:tr w:rsidR="00F71198" w14:paraId="2F2EA46B" w14:textId="77777777" w:rsidTr="004E4E55">
        <w:tc>
          <w:tcPr>
            <w:tcW w:w="9628" w:type="dxa"/>
          </w:tcPr>
          <w:p w14:paraId="62016171" w14:textId="6B4E3BDC" w:rsidR="009619C8" w:rsidRPr="00AA3155" w:rsidRDefault="009619C8" w:rsidP="009619C8">
            <w:pPr>
              <w:rPr>
                <w:b/>
                <w:bCs/>
                <w:sz w:val="40"/>
                <w:szCs w:val="40"/>
              </w:rPr>
            </w:pPr>
            <w:r w:rsidRPr="00AA3155">
              <w:rPr>
                <w:b/>
                <w:bCs/>
                <w:sz w:val="40"/>
                <w:szCs w:val="40"/>
              </w:rPr>
              <w:t>Trivsel</w:t>
            </w:r>
          </w:p>
          <w:p w14:paraId="1E9FBC39" w14:textId="77777777" w:rsidR="00F71198" w:rsidRDefault="009619C8" w:rsidP="009619C8">
            <w:pPr>
              <w:rPr>
                <w:b/>
                <w:bCs/>
                <w:sz w:val="24"/>
              </w:rPr>
            </w:pPr>
            <w:r w:rsidRPr="00AA3155">
              <w:rPr>
                <w:b/>
                <w:bCs/>
                <w:sz w:val="24"/>
              </w:rPr>
              <w:br/>
              <w:t>Alle elever trives og har en sund skoledag.</w:t>
            </w:r>
          </w:p>
          <w:p w14:paraId="7CFF4C46" w14:textId="77777777" w:rsidR="00C7728A" w:rsidRDefault="00C7728A" w:rsidP="009619C8">
            <w:pPr>
              <w:rPr>
                <w:b/>
                <w:bCs/>
                <w:sz w:val="24"/>
              </w:rPr>
            </w:pPr>
          </w:p>
          <w:p w14:paraId="2DCED208" w14:textId="77777777" w:rsidR="00C7728A" w:rsidRDefault="00C7728A" w:rsidP="00C7728A">
            <w:r>
              <w:t xml:space="preserve">Efter aftale med skolechefen på resultatopfølgningsmødet skal UU her </w:t>
            </w:r>
            <w:r w:rsidRPr="00883CD3">
              <w:rPr>
                <w:u w:val="single"/>
              </w:rPr>
              <w:t>redegøre</w:t>
            </w:r>
            <w:r>
              <w:t xml:space="preserve"> for, hvordan vi støtter op om skolernes arbejde med at mindske skolefraværet.</w:t>
            </w:r>
          </w:p>
          <w:p w14:paraId="435FA6E0" w14:textId="66756B9B" w:rsidR="00256075" w:rsidRDefault="00C7728A" w:rsidP="00C7728A">
            <w:r>
              <w:t xml:space="preserve">Det følger af vores arbejde, at vi som institution er interesserede i, at alle elever afslutter folkeskolen og er i stand til at gå videre i ungdomsuddannelse. Det </w:t>
            </w:r>
            <w:r w:rsidR="00473D02">
              <w:t>gør alle elever</w:t>
            </w:r>
            <w:r w:rsidR="00B02CDE">
              <w:t xml:space="preserve"> ikke</w:t>
            </w:r>
            <w:r>
              <w:t xml:space="preserve"> i dag, og denne redegørelse har tæt forbindelse til vores lokale mål om, at alle elever ved årets afslutning er klar til at gå videre i ungdomsuddannelse.</w:t>
            </w:r>
          </w:p>
          <w:p w14:paraId="4EDD72DE" w14:textId="77777777" w:rsidR="00C7728A" w:rsidRDefault="00C7728A" w:rsidP="00C7728A">
            <w:pPr>
              <w:rPr>
                <w:b/>
                <w:bCs/>
              </w:rPr>
            </w:pPr>
          </w:p>
          <w:p w14:paraId="69E607C2" w14:textId="06EFCE0A" w:rsidR="007E1536" w:rsidRDefault="00EA4CC3" w:rsidP="00C7728A">
            <w:r>
              <w:t>UU deltager i nedenstående indsatser:</w:t>
            </w:r>
          </w:p>
          <w:p w14:paraId="7C2C23CB" w14:textId="77777777" w:rsidR="00EA4CC3" w:rsidRPr="007E1536" w:rsidRDefault="00EA4CC3" w:rsidP="00C7728A"/>
          <w:p w14:paraId="208CA09E" w14:textId="77777777" w:rsidR="00490F78" w:rsidRDefault="00490F78" w:rsidP="00490F78">
            <w:pPr>
              <w:pStyle w:val="Listeafsnit"/>
              <w:numPr>
                <w:ilvl w:val="0"/>
                <w:numId w:val="20"/>
              </w:numPr>
            </w:pPr>
            <w:r>
              <w:t>Identificeringsprocessen i 8., 9. og 10. klasse</w:t>
            </w:r>
          </w:p>
          <w:p w14:paraId="4DFA8B70" w14:textId="77777777" w:rsidR="00490F78" w:rsidRDefault="00490F78" w:rsidP="00490F78">
            <w:pPr>
              <w:pStyle w:val="Listeafsnit"/>
            </w:pPr>
          </w:p>
          <w:p w14:paraId="3A8E0582" w14:textId="17D24DB8" w:rsidR="00622168" w:rsidRDefault="00490F78" w:rsidP="00CA2A73">
            <w:pPr>
              <w:pStyle w:val="Listeafsnit"/>
              <w:numPr>
                <w:ilvl w:val="0"/>
                <w:numId w:val="20"/>
              </w:numPr>
            </w:pPr>
            <w:r>
              <w:t>Uddannelse i skolefravær sammen med skolerne</w:t>
            </w:r>
          </w:p>
          <w:p w14:paraId="44916F55" w14:textId="77777777" w:rsidR="00490F78" w:rsidRDefault="00490F78" w:rsidP="00490F78"/>
          <w:p w14:paraId="1A68EC91" w14:textId="77777777" w:rsidR="00490F78" w:rsidRDefault="00490F78" w:rsidP="00490F78">
            <w:pPr>
              <w:pStyle w:val="Listeafsnit"/>
              <w:numPr>
                <w:ilvl w:val="0"/>
                <w:numId w:val="20"/>
              </w:numPr>
            </w:pPr>
            <w:r>
              <w:t>Opfølgning på elevers deltagelse i klassen til kollektiv vejledning og undervisning i Uddannelse og Job</w:t>
            </w:r>
          </w:p>
          <w:p w14:paraId="75762131" w14:textId="77777777" w:rsidR="00622168" w:rsidRDefault="00622168" w:rsidP="00622168">
            <w:pPr>
              <w:pStyle w:val="Listeafsnit"/>
              <w:rPr>
                <w:b/>
                <w:bCs/>
              </w:rPr>
            </w:pPr>
          </w:p>
          <w:p w14:paraId="5CFECC93" w14:textId="77777777" w:rsidR="00490F78" w:rsidRDefault="00490F78" w:rsidP="00C7728A">
            <w:pPr>
              <w:rPr>
                <w:b/>
                <w:bCs/>
              </w:rPr>
            </w:pPr>
          </w:p>
          <w:p w14:paraId="10E0BB11" w14:textId="77777777" w:rsidR="00490F78" w:rsidRDefault="00490F78" w:rsidP="00490F78">
            <w:r>
              <w:t xml:space="preserve">Det er skolernes opgave at identificere de elever, der har brug for en særlig skole- og vejledningsindsats, og det sker i tæt samarbejde med UU-vejlederne, der holder elevernes uddannelsesønske op mod deres gennemsnit i standpunktskaraktererne. </w:t>
            </w:r>
          </w:p>
          <w:p w14:paraId="1B5C238A" w14:textId="77777777" w:rsidR="00490F78" w:rsidRDefault="00490F78" w:rsidP="00490F78">
            <w:r>
              <w:t xml:space="preserve">Fra </w:t>
            </w:r>
            <w:proofErr w:type="spellStart"/>
            <w:r>
              <w:t>UU’s</w:t>
            </w:r>
            <w:proofErr w:type="spellEnd"/>
            <w:r>
              <w:t xml:space="preserve"> side har vi en medarbejder med på uddannelsen omkring skolefravær, dels for at have den samme viden om området som skolerne, dels for at signalere, at det er et område af stor interesse for os, da vi følger eleverne i overgangen fra grundskolen til det næste.</w:t>
            </w:r>
          </w:p>
          <w:p w14:paraId="26DAB3C0" w14:textId="187535EC" w:rsidR="00490F78" w:rsidRPr="00F71198" w:rsidRDefault="00490F78" w:rsidP="00490F78">
            <w:pPr>
              <w:rPr>
                <w:b/>
                <w:bCs/>
              </w:rPr>
            </w:pPr>
          </w:p>
        </w:tc>
      </w:tr>
    </w:tbl>
    <w:p w14:paraId="1C7D69E8" w14:textId="77777777" w:rsidR="003326E9" w:rsidRDefault="003326E9">
      <w:pPr>
        <w:spacing w:line="278" w:lineRule="auto"/>
      </w:pPr>
      <w:r>
        <w:br w:type="page"/>
      </w:r>
    </w:p>
    <w:p w14:paraId="50A954AD" w14:textId="3A6ABC82" w:rsidR="003326E9" w:rsidRPr="006459FD" w:rsidRDefault="003326E9" w:rsidP="003326E9">
      <w:pPr>
        <w:pStyle w:val="Overskrift3"/>
        <w:rPr>
          <w:color w:val="auto"/>
        </w:rPr>
      </w:pPr>
      <w:bookmarkStart w:id="25" w:name="_Toc217026629"/>
      <w:r w:rsidRPr="006459FD">
        <w:rPr>
          <w:color w:val="auto"/>
        </w:rPr>
        <w:lastRenderedPageBreak/>
        <w:t>Lokale mål</w:t>
      </w:r>
      <w:bookmarkEnd w:id="25"/>
    </w:p>
    <w:tbl>
      <w:tblPr>
        <w:tblStyle w:val="Tabel-Gitter"/>
        <w:tblW w:w="0" w:type="auto"/>
        <w:tblLook w:val="04A0" w:firstRow="1" w:lastRow="0" w:firstColumn="1" w:lastColumn="0" w:noHBand="0" w:noVBand="1"/>
      </w:tblPr>
      <w:tblGrid>
        <w:gridCol w:w="1980"/>
        <w:gridCol w:w="7648"/>
      </w:tblGrid>
      <w:tr w:rsidR="003326E9" w14:paraId="24A0E80D" w14:textId="77777777" w:rsidTr="00825EE6">
        <w:tc>
          <w:tcPr>
            <w:tcW w:w="9628" w:type="dxa"/>
            <w:gridSpan w:val="2"/>
          </w:tcPr>
          <w:p w14:paraId="28F4CFEF" w14:textId="2265BD4A" w:rsidR="003326E9" w:rsidRDefault="00124E90" w:rsidP="00825EE6">
            <w:pPr>
              <w:rPr>
                <w:b/>
                <w:bCs/>
              </w:rPr>
            </w:pPr>
            <w:r>
              <w:rPr>
                <w:b/>
                <w:bCs/>
              </w:rPr>
              <w:t>En bæredygtig overgang</w:t>
            </w:r>
            <w:r w:rsidR="00D11391">
              <w:rPr>
                <w:b/>
                <w:bCs/>
              </w:rPr>
              <w:t xml:space="preserve"> </w:t>
            </w:r>
          </w:p>
          <w:p w14:paraId="261209DD" w14:textId="77777777" w:rsidR="001A164F" w:rsidRDefault="001A164F" w:rsidP="00825EE6">
            <w:pPr>
              <w:rPr>
                <w:b/>
                <w:bCs/>
              </w:rPr>
            </w:pPr>
          </w:p>
          <w:p w14:paraId="22CC84AE" w14:textId="667B641C" w:rsidR="00977B6F" w:rsidRPr="00474608" w:rsidRDefault="001A164F" w:rsidP="00825EE6">
            <w:pPr>
              <w:rPr>
                <w:b/>
                <w:bCs/>
              </w:rPr>
            </w:pPr>
            <w:r>
              <w:rPr>
                <w:b/>
                <w:bCs/>
              </w:rPr>
              <w:t xml:space="preserve">Målsætning: </w:t>
            </w:r>
            <w:r w:rsidR="00357970" w:rsidRPr="000A0133">
              <w:t>Alle elever</w:t>
            </w:r>
            <w:r w:rsidR="006207D0" w:rsidRPr="000A0133">
              <w:t xml:space="preserve"> i 9. og 10. klasse</w:t>
            </w:r>
            <w:r w:rsidR="00C95D47" w:rsidRPr="000A0133">
              <w:t xml:space="preserve"> </w:t>
            </w:r>
            <w:r w:rsidR="00103669" w:rsidRPr="000A0133">
              <w:t xml:space="preserve">er </w:t>
            </w:r>
            <w:r w:rsidR="006E7AA8" w:rsidRPr="000A0133">
              <w:t>ve</w:t>
            </w:r>
            <w:r w:rsidR="00103669" w:rsidRPr="000A0133">
              <w:t>d årets afslutning klar til at gå videre i</w:t>
            </w:r>
            <w:r w:rsidR="006E7AA8" w:rsidRPr="000A0133">
              <w:t xml:space="preserve"> uddannelse.</w:t>
            </w:r>
            <w:r w:rsidR="00977B6F" w:rsidRPr="00474608">
              <w:rPr>
                <w:b/>
                <w:bCs/>
              </w:rPr>
              <w:t xml:space="preserve"> </w:t>
            </w:r>
          </w:p>
          <w:p w14:paraId="47CD28BE" w14:textId="6D401D71" w:rsidR="00124E90" w:rsidRPr="00F71198" w:rsidRDefault="00124E90" w:rsidP="00825EE6">
            <w:pPr>
              <w:rPr>
                <w:b/>
                <w:bCs/>
              </w:rPr>
            </w:pPr>
          </w:p>
        </w:tc>
      </w:tr>
      <w:tr w:rsidR="00EC708F" w14:paraId="3D1D2DFD" w14:textId="77777777" w:rsidTr="00EC708F">
        <w:tc>
          <w:tcPr>
            <w:tcW w:w="1980" w:type="dxa"/>
          </w:tcPr>
          <w:p w14:paraId="74DB976E" w14:textId="30201A11" w:rsidR="00EC708F" w:rsidRDefault="002E5172" w:rsidP="00825EE6">
            <w:pPr>
              <w:rPr>
                <w:b/>
                <w:bCs/>
              </w:rPr>
            </w:pPr>
            <w:r>
              <w:rPr>
                <w:b/>
                <w:bCs/>
              </w:rPr>
              <w:t>Mål</w:t>
            </w:r>
          </w:p>
        </w:tc>
        <w:tc>
          <w:tcPr>
            <w:tcW w:w="7648" w:type="dxa"/>
          </w:tcPr>
          <w:p w14:paraId="06D1D2BB" w14:textId="77777777" w:rsidR="00EC708F" w:rsidRDefault="0058444B" w:rsidP="00825EE6">
            <w:pPr>
              <w:rPr>
                <w:b/>
                <w:bCs/>
              </w:rPr>
            </w:pPr>
            <w:r w:rsidRPr="00622168">
              <w:rPr>
                <w:b/>
                <w:bCs/>
              </w:rPr>
              <w:t>Ingen elever er ved skoleårets afslutning i 9. og 10. klasse identificeret til en særlig skole- og vejledningsindsats.</w:t>
            </w:r>
          </w:p>
          <w:p w14:paraId="56B01B89" w14:textId="3E9D7BD5" w:rsidR="00496E26" w:rsidRPr="00BF7E41" w:rsidRDefault="00496E26" w:rsidP="00BF7E41">
            <w:pPr>
              <w:rPr>
                <w:b/>
                <w:bCs/>
              </w:rPr>
            </w:pPr>
          </w:p>
        </w:tc>
      </w:tr>
      <w:tr w:rsidR="003326E9" w14:paraId="3CEC4D9B" w14:textId="77777777" w:rsidTr="00825EE6">
        <w:tc>
          <w:tcPr>
            <w:tcW w:w="1980" w:type="dxa"/>
          </w:tcPr>
          <w:p w14:paraId="4BF30B32" w14:textId="77777777" w:rsidR="003326E9" w:rsidRDefault="003326E9" w:rsidP="00825EE6">
            <w:r>
              <w:t>Status</w:t>
            </w:r>
          </w:p>
        </w:tc>
        <w:tc>
          <w:tcPr>
            <w:tcW w:w="7648" w:type="dxa"/>
          </w:tcPr>
          <w:p w14:paraId="46FE0EA7" w14:textId="7EDB6E22" w:rsidR="00BA0642" w:rsidRDefault="00A744C6" w:rsidP="00825EE6">
            <w:r>
              <w:t xml:space="preserve">Dette mål er aftalt på </w:t>
            </w:r>
            <w:r w:rsidR="00B85F94">
              <w:t>r</w:t>
            </w:r>
            <w:r w:rsidR="00BA0642">
              <w:t>esultatopfølgning</w:t>
            </w:r>
            <w:r w:rsidR="00B85F94">
              <w:t>ssamtalen i oktober 2025, og vi har målet med for at kunne monitorere, hvordan</w:t>
            </w:r>
            <w:r w:rsidR="00D27C82">
              <w:t xml:space="preserve"> eleverne flytter sig fra at være identificeret til en særlig indsats og til, at de bliver klar til at gå videre</w:t>
            </w:r>
            <w:r w:rsidR="00E40D2D">
              <w:t xml:space="preserve"> til den aktivitet, de ønsker efter grundskolen.</w:t>
            </w:r>
          </w:p>
          <w:p w14:paraId="58DD1896" w14:textId="77777777" w:rsidR="00D4385F" w:rsidRDefault="00D4385F" w:rsidP="00825EE6"/>
          <w:p w14:paraId="1D88EC9F" w14:textId="70213862" w:rsidR="00D4385F" w:rsidRDefault="00D4385F" w:rsidP="00825EE6">
            <w:r>
              <w:t>Ved at vi har dette mål med, understøtter vi skole</w:t>
            </w:r>
            <w:r w:rsidR="00174A9A">
              <w:t>rnes</w:t>
            </w:r>
            <w:r>
              <w:t xml:space="preserve"> arbejde med at eleverne</w:t>
            </w:r>
            <w:r w:rsidR="001E566B">
              <w:t xml:space="preserve"> får øje på og</w:t>
            </w:r>
            <w:r w:rsidR="00174A9A">
              <w:t xml:space="preserve"> udnytter deres potentiale bedst muligt.</w:t>
            </w:r>
          </w:p>
          <w:p w14:paraId="5ACF35B6" w14:textId="77777777" w:rsidR="00E40D2D" w:rsidRDefault="00E40D2D" w:rsidP="00825EE6"/>
          <w:p w14:paraId="56F83A6F" w14:textId="318B9257" w:rsidR="00A07E27" w:rsidRDefault="00A07E27" w:rsidP="00825EE6">
            <w:r>
              <w:t>Tal for 2025 findes ikke, men fremadrettet</w:t>
            </w:r>
            <w:r w:rsidR="004F645C">
              <w:t xml:space="preserve"> bliver det således:</w:t>
            </w:r>
          </w:p>
          <w:p w14:paraId="2B7A15DF" w14:textId="77777777" w:rsidR="004F645C" w:rsidRDefault="004F645C" w:rsidP="00825EE6"/>
          <w:tbl>
            <w:tblPr>
              <w:tblStyle w:val="Tabel-Gitter"/>
              <w:tblW w:w="0" w:type="auto"/>
              <w:tblLook w:val="04A0" w:firstRow="1" w:lastRow="0" w:firstColumn="1" w:lastColumn="0" w:noHBand="0" w:noVBand="1"/>
            </w:tblPr>
            <w:tblGrid>
              <w:gridCol w:w="1271"/>
              <w:gridCol w:w="1559"/>
              <w:gridCol w:w="1560"/>
            </w:tblGrid>
            <w:tr w:rsidR="00C550F6" w14:paraId="0B842DB5" w14:textId="77777777" w:rsidTr="00AF5C69">
              <w:tc>
                <w:tcPr>
                  <w:tcW w:w="1271" w:type="dxa"/>
                </w:tcPr>
                <w:p w14:paraId="1DCF48AA" w14:textId="77777777" w:rsidR="00C550F6" w:rsidRDefault="00C550F6" w:rsidP="00C550F6">
                  <w:pPr>
                    <w:rPr>
                      <w:szCs w:val="20"/>
                    </w:rPr>
                  </w:pPr>
                </w:p>
              </w:tc>
              <w:tc>
                <w:tcPr>
                  <w:tcW w:w="1559" w:type="dxa"/>
                </w:tcPr>
                <w:p w14:paraId="3423577C" w14:textId="77777777" w:rsidR="00C550F6" w:rsidRDefault="00C550F6" w:rsidP="00C550F6">
                  <w:pPr>
                    <w:rPr>
                      <w:szCs w:val="20"/>
                    </w:rPr>
                  </w:pPr>
                  <w:r>
                    <w:rPr>
                      <w:szCs w:val="20"/>
                    </w:rPr>
                    <w:t>2025/2026</w:t>
                  </w:r>
                </w:p>
              </w:tc>
              <w:tc>
                <w:tcPr>
                  <w:tcW w:w="1560" w:type="dxa"/>
                </w:tcPr>
                <w:p w14:paraId="4ADFEC97" w14:textId="77777777" w:rsidR="00C550F6" w:rsidRDefault="00C550F6" w:rsidP="00C550F6">
                  <w:pPr>
                    <w:rPr>
                      <w:szCs w:val="20"/>
                    </w:rPr>
                  </w:pPr>
                </w:p>
              </w:tc>
            </w:tr>
            <w:tr w:rsidR="00C550F6" w14:paraId="7D219FBC" w14:textId="77777777" w:rsidTr="00AF5C69">
              <w:tc>
                <w:tcPr>
                  <w:tcW w:w="1271" w:type="dxa"/>
                </w:tcPr>
                <w:p w14:paraId="68DA2BDA" w14:textId="77777777" w:rsidR="00C550F6" w:rsidRDefault="00C550F6" w:rsidP="00C550F6">
                  <w:pPr>
                    <w:rPr>
                      <w:szCs w:val="20"/>
                    </w:rPr>
                  </w:pPr>
                  <w:r>
                    <w:rPr>
                      <w:szCs w:val="20"/>
                    </w:rPr>
                    <w:t>8. klasse</w:t>
                  </w:r>
                </w:p>
              </w:tc>
              <w:tc>
                <w:tcPr>
                  <w:tcW w:w="1559" w:type="dxa"/>
                </w:tcPr>
                <w:p w14:paraId="14D145C1" w14:textId="77777777" w:rsidR="00C550F6" w:rsidRDefault="00C550F6" w:rsidP="00C550F6">
                  <w:pPr>
                    <w:rPr>
                      <w:szCs w:val="20"/>
                    </w:rPr>
                  </w:pPr>
                </w:p>
              </w:tc>
              <w:tc>
                <w:tcPr>
                  <w:tcW w:w="1560" w:type="dxa"/>
                </w:tcPr>
                <w:p w14:paraId="3B6DC4BF" w14:textId="77777777" w:rsidR="00C550F6" w:rsidRDefault="00C550F6" w:rsidP="00C550F6">
                  <w:pPr>
                    <w:rPr>
                      <w:szCs w:val="20"/>
                    </w:rPr>
                  </w:pPr>
                  <w:r>
                    <w:rPr>
                      <w:szCs w:val="20"/>
                    </w:rPr>
                    <w:t>2026/2027</w:t>
                  </w:r>
                </w:p>
              </w:tc>
            </w:tr>
            <w:tr w:rsidR="00C550F6" w14:paraId="3D3A7669" w14:textId="77777777" w:rsidTr="00AF5C69">
              <w:tc>
                <w:tcPr>
                  <w:tcW w:w="1271" w:type="dxa"/>
                </w:tcPr>
                <w:p w14:paraId="0DF9F306" w14:textId="77777777" w:rsidR="00C550F6" w:rsidRDefault="00C550F6" w:rsidP="00C550F6">
                  <w:pPr>
                    <w:rPr>
                      <w:szCs w:val="20"/>
                    </w:rPr>
                  </w:pPr>
                  <w:r>
                    <w:rPr>
                      <w:szCs w:val="20"/>
                    </w:rPr>
                    <w:t>9. klasse</w:t>
                  </w:r>
                </w:p>
              </w:tc>
              <w:tc>
                <w:tcPr>
                  <w:tcW w:w="1559" w:type="dxa"/>
                </w:tcPr>
                <w:p w14:paraId="48ECED3E" w14:textId="77777777" w:rsidR="00C550F6" w:rsidRDefault="00C550F6" w:rsidP="00C550F6">
                  <w:pPr>
                    <w:rPr>
                      <w:szCs w:val="20"/>
                    </w:rPr>
                  </w:pPr>
                </w:p>
              </w:tc>
              <w:tc>
                <w:tcPr>
                  <w:tcW w:w="1560" w:type="dxa"/>
                </w:tcPr>
                <w:p w14:paraId="445648FA" w14:textId="77777777" w:rsidR="00C550F6" w:rsidRDefault="00C550F6" w:rsidP="00C550F6">
                  <w:pPr>
                    <w:rPr>
                      <w:szCs w:val="20"/>
                    </w:rPr>
                  </w:pPr>
                </w:p>
              </w:tc>
            </w:tr>
          </w:tbl>
          <w:p w14:paraId="286E64AF" w14:textId="77777777" w:rsidR="00B63CB2" w:rsidRDefault="00B63CB2" w:rsidP="004A154D"/>
          <w:tbl>
            <w:tblPr>
              <w:tblStyle w:val="Tabel-Gitter"/>
              <w:tblW w:w="0" w:type="auto"/>
              <w:tblLook w:val="04A0" w:firstRow="1" w:lastRow="0" w:firstColumn="1" w:lastColumn="0" w:noHBand="0" w:noVBand="1"/>
            </w:tblPr>
            <w:tblGrid>
              <w:gridCol w:w="1271"/>
              <w:gridCol w:w="1559"/>
              <w:gridCol w:w="1560"/>
            </w:tblGrid>
            <w:tr w:rsidR="003C0C6A" w14:paraId="629AE031" w14:textId="77777777" w:rsidTr="00AF5C69">
              <w:tc>
                <w:tcPr>
                  <w:tcW w:w="1271" w:type="dxa"/>
                </w:tcPr>
                <w:p w14:paraId="66180061" w14:textId="77777777" w:rsidR="003C0C6A" w:rsidRDefault="003C0C6A" w:rsidP="003C0C6A">
                  <w:pPr>
                    <w:rPr>
                      <w:szCs w:val="20"/>
                    </w:rPr>
                  </w:pPr>
                </w:p>
              </w:tc>
              <w:tc>
                <w:tcPr>
                  <w:tcW w:w="1559" w:type="dxa"/>
                </w:tcPr>
                <w:p w14:paraId="41D36EFE" w14:textId="77777777" w:rsidR="003C0C6A" w:rsidRDefault="003C0C6A" w:rsidP="003C0C6A">
                  <w:pPr>
                    <w:rPr>
                      <w:szCs w:val="20"/>
                    </w:rPr>
                  </w:pPr>
                  <w:r>
                    <w:rPr>
                      <w:szCs w:val="20"/>
                    </w:rPr>
                    <w:t>2026/2027</w:t>
                  </w:r>
                </w:p>
              </w:tc>
              <w:tc>
                <w:tcPr>
                  <w:tcW w:w="1560" w:type="dxa"/>
                </w:tcPr>
                <w:p w14:paraId="6755D35F" w14:textId="77777777" w:rsidR="003C0C6A" w:rsidRDefault="003C0C6A" w:rsidP="003C0C6A">
                  <w:pPr>
                    <w:rPr>
                      <w:szCs w:val="20"/>
                    </w:rPr>
                  </w:pPr>
                </w:p>
              </w:tc>
            </w:tr>
            <w:tr w:rsidR="003C0C6A" w14:paraId="353F4DC2" w14:textId="77777777" w:rsidTr="00AF5C69">
              <w:tc>
                <w:tcPr>
                  <w:tcW w:w="1271" w:type="dxa"/>
                </w:tcPr>
                <w:p w14:paraId="6A979B3A" w14:textId="77777777" w:rsidR="003C0C6A" w:rsidRDefault="003C0C6A" w:rsidP="003C0C6A">
                  <w:pPr>
                    <w:rPr>
                      <w:szCs w:val="20"/>
                    </w:rPr>
                  </w:pPr>
                  <w:r>
                    <w:rPr>
                      <w:szCs w:val="20"/>
                    </w:rPr>
                    <w:t>8. klasse</w:t>
                  </w:r>
                </w:p>
              </w:tc>
              <w:tc>
                <w:tcPr>
                  <w:tcW w:w="1559" w:type="dxa"/>
                </w:tcPr>
                <w:p w14:paraId="552B01B2" w14:textId="77777777" w:rsidR="003C0C6A" w:rsidRDefault="003C0C6A" w:rsidP="003C0C6A">
                  <w:pPr>
                    <w:rPr>
                      <w:szCs w:val="20"/>
                    </w:rPr>
                  </w:pPr>
                </w:p>
              </w:tc>
              <w:tc>
                <w:tcPr>
                  <w:tcW w:w="1560" w:type="dxa"/>
                </w:tcPr>
                <w:p w14:paraId="6DECECA4" w14:textId="77777777" w:rsidR="003C0C6A" w:rsidRDefault="003C0C6A" w:rsidP="003C0C6A">
                  <w:pPr>
                    <w:rPr>
                      <w:szCs w:val="20"/>
                    </w:rPr>
                  </w:pPr>
                  <w:r>
                    <w:rPr>
                      <w:szCs w:val="20"/>
                    </w:rPr>
                    <w:t>2027/2028</w:t>
                  </w:r>
                </w:p>
              </w:tc>
            </w:tr>
            <w:tr w:rsidR="003C0C6A" w14:paraId="7C273203" w14:textId="77777777" w:rsidTr="00AF5C69">
              <w:tc>
                <w:tcPr>
                  <w:tcW w:w="1271" w:type="dxa"/>
                </w:tcPr>
                <w:p w14:paraId="5896E0D2" w14:textId="77777777" w:rsidR="003C0C6A" w:rsidRDefault="003C0C6A" w:rsidP="003C0C6A">
                  <w:pPr>
                    <w:rPr>
                      <w:szCs w:val="20"/>
                    </w:rPr>
                  </w:pPr>
                  <w:r>
                    <w:rPr>
                      <w:szCs w:val="20"/>
                    </w:rPr>
                    <w:t>9. klasse</w:t>
                  </w:r>
                </w:p>
              </w:tc>
              <w:tc>
                <w:tcPr>
                  <w:tcW w:w="1559" w:type="dxa"/>
                </w:tcPr>
                <w:p w14:paraId="2F3BADDC" w14:textId="77777777" w:rsidR="003C0C6A" w:rsidRDefault="003C0C6A" w:rsidP="003C0C6A">
                  <w:pPr>
                    <w:rPr>
                      <w:szCs w:val="20"/>
                    </w:rPr>
                  </w:pPr>
                </w:p>
              </w:tc>
              <w:tc>
                <w:tcPr>
                  <w:tcW w:w="1560" w:type="dxa"/>
                </w:tcPr>
                <w:p w14:paraId="1F899509" w14:textId="77777777" w:rsidR="003C0C6A" w:rsidRDefault="003C0C6A" w:rsidP="003C0C6A">
                  <w:pPr>
                    <w:rPr>
                      <w:szCs w:val="20"/>
                    </w:rPr>
                  </w:pPr>
                </w:p>
              </w:tc>
            </w:tr>
          </w:tbl>
          <w:p w14:paraId="3D037FF3" w14:textId="77777777" w:rsidR="001F4A3D" w:rsidRDefault="001F4A3D" w:rsidP="004A154D"/>
          <w:tbl>
            <w:tblPr>
              <w:tblStyle w:val="Tabel-Gitter"/>
              <w:tblW w:w="0" w:type="auto"/>
              <w:tblLook w:val="04A0" w:firstRow="1" w:lastRow="0" w:firstColumn="1" w:lastColumn="0" w:noHBand="0" w:noVBand="1"/>
            </w:tblPr>
            <w:tblGrid>
              <w:gridCol w:w="1271"/>
              <w:gridCol w:w="1559"/>
              <w:gridCol w:w="1560"/>
            </w:tblGrid>
            <w:tr w:rsidR="00D24EA1" w14:paraId="01E1EDA1" w14:textId="77777777" w:rsidTr="00AF5C69">
              <w:tc>
                <w:tcPr>
                  <w:tcW w:w="1271" w:type="dxa"/>
                </w:tcPr>
                <w:p w14:paraId="436C0D64" w14:textId="77777777" w:rsidR="00D24EA1" w:rsidRDefault="00D24EA1" w:rsidP="00D24EA1">
                  <w:pPr>
                    <w:rPr>
                      <w:szCs w:val="20"/>
                    </w:rPr>
                  </w:pPr>
                </w:p>
              </w:tc>
              <w:tc>
                <w:tcPr>
                  <w:tcW w:w="1559" w:type="dxa"/>
                </w:tcPr>
                <w:p w14:paraId="234A9816" w14:textId="77777777" w:rsidR="00D24EA1" w:rsidRDefault="00D24EA1" w:rsidP="00D24EA1">
                  <w:pPr>
                    <w:rPr>
                      <w:szCs w:val="20"/>
                    </w:rPr>
                  </w:pPr>
                  <w:r>
                    <w:rPr>
                      <w:szCs w:val="20"/>
                    </w:rPr>
                    <w:t>2027/2028</w:t>
                  </w:r>
                </w:p>
              </w:tc>
              <w:tc>
                <w:tcPr>
                  <w:tcW w:w="1560" w:type="dxa"/>
                </w:tcPr>
                <w:p w14:paraId="7FB946E6" w14:textId="77777777" w:rsidR="00D24EA1" w:rsidRDefault="00D24EA1" w:rsidP="00D24EA1">
                  <w:pPr>
                    <w:rPr>
                      <w:szCs w:val="20"/>
                    </w:rPr>
                  </w:pPr>
                </w:p>
              </w:tc>
            </w:tr>
            <w:tr w:rsidR="00D24EA1" w14:paraId="11DCBE20" w14:textId="77777777" w:rsidTr="00AF5C69">
              <w:tc>
                <w:tcPr>
                  <w:tcW w:w="1271" w:type="dxa"/>
                </w:tcPr>
                <w:p w14:paraId="5365E791" w14:textId="77777777" w:rsidR="00D24EA1" w:rsidRDefault="00D24EA1" w:rsidP="00D24EA1">
                  <w:pPr>
                    <w:rPr>
                      <w:szCs w:val="20"/>
                    </w:rPr>
                  </w:pPr>
                  <w:r>
                    <w:rPr>
                      <w:szCs w:val="20"/>
                    </w:rPr>
                    <w:t>8. klasse</w:t>
                  </w:r>
                </w:p>
              </w:tc>
              <w:tc>
                <w:tcPr>
                  <w:tcW w:w="1559" w:type="dxa"/>
                </w:tcPr>
                <w:p w14:paraId="07719AB8" w14:textId="77777777" w:rsidR="00D24EA1" w:rsidRDefault="00D24EA1" w:rsidP="00D24EA1">
                  <w:pPr>
                    <w:rPr>
                      <w:szCs w:val="20"/>
                    </w:rPr>
                  </w:pPr>
                </w:p>
              </w:tc>
              <w:tc>
                <w:tcPr>
                  <w:tcW w:w="1560" w:type="dxa"/>
                </w:tcPr>
                <w:p w14:paraId="2C4944AF" w14:textId="77777777" w:rsidR="00D24EA1" w:rsidRDefault="00D24EA1" w:rsidP="00D24EA1">
                  <w:pPr>
                    <w:rPr>
                      <w:szCs w:val="20"/>
                    </w:rPr>
                  </w:pPr>
                  <w:r>
                    <w:rPr>
                      <w:szCs w:val="20"/>
                    </w:rPr>
                    <w:t>2028/2029</w:t>
                  </w:r>
                </w:p>
              </w:tc>
            </w:tr>
            <w:tr w:rsidR="00D24EA1" w14:paraId="6626707B" w14:textId="77777777" w:rsidTr="00AF5C69">
              <w:tc>
                <w:tcPr>
                  <w:tcW w:w="1271" w:type="dxa"/>
                </w:tcPr>
                <w:p w14:paraId="5C768F37" w14:textId="77777777" w:rsidR="00D24EA1" w:rsidRDefault="00D24EA1" w:rsidP="00D24EA1">
                  <w:pPr>
                    <w:rPr>
                      <w:szCs w:val="20"/>
                    </w:rPr>
                  </w:pPr>
                  <w:r>
                    <w:rPr>
                      <w:szCs w:val="20"/>
                    </w:rPr>
                    <w:t>9. klasse</w:t>
                  </w:r>
                </w:p>
              </w:tc>
              <w:tc>
                <w:tcPr>
                  <w:tcW w:w="1559" w:type="dxa"/>
                </w:tcPr>
                <w:p w14:paraId="4B6116A8" w14:textId="77777777" w:rsidR="00D24EA1" w:rsidRDefault="00D24EA1" w:rsidP="00D24EA1">
                  <w:pPr>
                    <w:rPr>
                      <w:szCs w:val="20"/>
                    </w:rPr>
                  </w:pPr>
                </w:p>
              </w:tc>
              <w:tc>
                <w:tcPr>
                  <w:tcW w:w="1560" w:type="dxa"/>
                </w:tcPr>
                <w:p w14:paraId="66AF1786" w14:textId="77777777" w:rsidR="00D24EA1" w:rsidRDefault="00D24EA1" w:rsidP="00D24EA1">
                  <w:pPr>
                    <w:rPr>
                      <w:szCs w:val="20"/>
                    </w:rPr>
                  </w:pPr>
                </w:p>
              </w:tc>
            </w:tr>
          </w:tbl>
          <w:p w14:paraId="225B5FC5" w14:textId="77777777" w:rsidR="003C0C6A" w:rsidRDefault="00977B6F" w:rsidP="004A154D">
            <w:r>
              <w:t xml:space="preserve"> </w:t>
            </w:r>
          </w:p>
          <w:p w14:paraId="0EC96C86" w14:textId="77777777" w:rsidR="00977B6F" w:rsidRDefault="005C51AC" w:rsidP="005C51AC">
            <w:r>
              <w:t>* Fra skoleåret 2026/2027 vil</w:t>
            </w:r>
            <w:r w:rsidR="002442A5">
              <w:t xml:space="preserve"> </w:t>
            </w:r>
            <w:r>
              <w:t xml:space="preserve">vi </w:t>
            </w:r>
            <w:proofErr w:type="gramStart"/>
            <w:r>
              <w:t>endvidere</w:t>
            </w:r>
            <w:proofErr w:type="gramEnd"/>
            <w:r>
              <w:t xml:space="preserve"> monitorere ant</w:t>
            </w:r>
            <w:r w:rsidR="002442A5">
              <w:t>allet af elever, der</w:t>
            </w:r>
            <w:r w:rsidR="00094C94">
              <w:t xml:space="preserve"> går på </w:t>
            </w:r>
            <w:r w:rsidR="00040195">
              <w:t>hhv. eud/</w:t>
            </w:r>
            <w:proofErr w:type="spellStart"/>
            <w:r w:rsidR="006D4920">
              <w:t>gym</w:t>
            </w:r>
            <w:proofErr w:type="spellEnd"/>
            <w:r w:rsidR="006D4920">
              <w:t xml:space="preserve"> eller andet</w:t>
            </w:r>
            <w:r w:rsidR="00D02F1E">
              <w:t xml:space="preserve"> tre m</w:t>
            </w:r>
            <w:r w:rsidR="00844389">
              <w:t>åneder eft</w:t>
            </w:r>
            <w:r w:rsidR="00C11EFF">
              <w:t>e</w:t>
            </w:r>
            <w:r w:rsidR="00844389">
              <w:t>r endt grundskole</w:t>
            </w:r>
            <w:r w:rsidR="00C11EFF">
              <w:t>.</w:t>
            </w:r>
          </w:p>
          <w:p w14:paraId="46015A26" w14:textId="6BF238AB" w:rsidR="00C11EFF" w:rsidRDefault="00C11EFF" w:rsidP="005C51AC"/>
        </w:tc>
      </w:tr>
      <w:tr w:rsidR="003326E9" w14:paraId="7BF7FE54" w14:textId="77777777" w:rsidTr="00825EE6">
        <w:tc>
          <w:tcPr>
            <w:tcW w:w="1980" w:type="dxa"/>
          </w:tcPr>
          <w:p w14:paraId="6CF33700" w14:textId="77777777" w:rsidR="003326E9" w:rsidRDefault="003326E9" w:rsidP="00825EE6">
            <w:r>
              <w:t>Delmål</w:t>
            </w:r>
          </w:p>
        </w:tc>
        <w:tc>
          <w:tcPr>
            <w:tcW w:w="7648" w:type="dxa"/>
          </w:tcPr>
          <w:p w14:paraId="4991DDD5" w14:textId="5781DA9E" w:rsidR="003326E9" w:rsidRDefault="008B3E44" w:rsidP="00825EE6">
            <w:r>
              <w:t>At færre elever er identificeret til en særlig indsats ved skoleårets afslutning end i skole</w:t>
            </w:r>
            <w:r w:rsidR="00682159">
              <w:t>året før.</w:t>
            </w:r>
          </w:p>
        </w:tc>
      </w:tr>
      <w:tr w:rsidR="003326E9" w14:paraId="2A1C9786" w14:textId="77777777" w:rsidTr="00825EE6">
        <w:tc>
          <w:tcPr>
            <w:tcW w:w="1980" w:type="dxa"/>
          </w:tcPr>
          <w:p w14:paraId="73E4E76E" w14:textId="77777777" w:rsidR="003326E9" w:rsidRDefault="003326E9" w:rsidP="00825EE6">
            <w:r>
              <w:t>Indsatser</w:t>
            </w:r>
          </w:p>
        </w:tc>
        <w:tc>
          <w:tcPr>
            <w:tcW w:w="7648" w:type="dxa"/>
          </w:tcPr>
          <w:p w14:paraId="209C8EE5" w14:textId="77777777" w:rsidR="003326E9" w:rsidRDefault="0056535F" w:rsidP="00825EE6">
            <w:r>
              <w:t>Samarbejde mellem lokale UU-vejledere</w:t>
            </w:r>
            <w:r w:rsidR="003E6E75">
              <w:t xml:space="preserve"> og udskolingsledere og -lærere</w:t>
            </w:r>
          </w:p>
          <w:p w14:paraId="1E1BB780" w14:textId="77777777" w:rsidR="00712BA8" w:rsidRDefault="00712BA8" w:rsidP="00825EE6"/>
          <w:p w14:paraId="27B35D03" w14:textId="77777777" w:rsidR="003E6E75" w:rsidRDefault="003E6E75" w:rsidP="00825EE6">
            <w:r>
              <w:t>Klassekonferencer eller elevgennemgang med deltagelse af UU-vejleder</w:t>
            </w:r>
          </w:p>
          <w:p w14:paraId="552FE74D" w14:textId="77777777" w:rsidR="00712BA8" w:rsidRDefault="00712BA8" w:rsidP="00825EE6"/>
          <w:p w14:paraId="2B0F512B" w14:textId="77777777" w:rsidR="003E6E75" w:rsidRDefault="00222AA2" w:rsidP="00825EE6">
            <w:r>
              <w:t xml:space="preserve">Inddragelse af UU-vejleder, hvor det er relevant i forhold til </w:t>
            </w:r>
            <w:r w:rsidR="00B87898">
              <w:t>indsats: praktik jf. §9</w:t>
            </w:r>
            <w:r w:rsidR="00434AE9">
              <w:t>.4 eller §33.4-7, nedsat skema</w:t>
            </w:r>
            <w:r w:rsidR="00712BA8">
              <w:t>, vejledning om juniormesterlære</w:t>
            </w:r>
          </w:p>
          <w:p w14:paraId="2F8F5E2C" w14:textId="2E04BCDA" w:rsidR="00712BA8" w:rsidRDefault="00712BA8" w:rsidP="00825EE6"/>
        </w:tc>
      </w:tr>
      <w:tr w:rsidR="003326E9" w14:paraId="7910C9E8" w14:textId="77777777" w:rsidTr="00825EE6">
        <w:tc>
          <w:tcPr>
            <w:tcW w:w="1980" w:type="dxa"/>
          </w:tcPr>
          <w:p w14:paraId="25EDCBD8" w14:textId="77777777" w:rsidR="003326E9" w:rsidRDefault="003326E9" w:rsidP="00825EE6">
            <w:r>
              <w:t>Aktiviteter</w:t>
            </w:r>
          </w:p>
        </w:tc>
        <w:tc>
          <w:tcPr>
            <w:tcW w:w="7648" w:type="dxa"/>
          </w:tcPr>
          <w:p w14:paraId="26A5304C" w14:textId="77777777" w:rsidR="003326E9" w:rsidRDefault="00DA4211" w:rsidP="00825EE6">
            <w:r>
              <w:t>Individuel vejledning af elev og forældre</w:t>
            </w:r>
          </w:p>
          <w:p w14:paraId="22F861AF" w14:textId="77777777" w:rsidR="00DA4211" w:rsidRDefault="00DA4211" w:rsidP="00825EE6"/>
          <w:p w14:paraId="7A386F29" w14:textId="77777777" w:rsidR="00DA4211" w:rsidRDefault="009E73DE" w:rsidP="00825EE6">
            <w:r>
              <w:t>Rådgivning og vejledning af skolens ledelse og medarbejdere</w:t>
            </w:r>
            <w:r w:rsidR="00AF3931">
              <w:t xml:space="preserve"> om elevens overgang til ungdomsuddannelse</w:t>
            </w:r>
          </w:p>
          <w:p w14:paraId="384C99B2" w14:textId="77777777" w:rsidR="00A36F80" w:rsidRDefault="00A36F80" w:rsidP="00825EE6"/>
          <w:p w14:paraId="34E6F556" w14:textId="0DFEA33F" w:rsidR="00A36F80" w:rsidRDefault="00A36F80" w:rsidP="00825EE6">
            <w:r>
              <w:t>Indsamling af skolen</w:t>
            </w:r>
            <w:r w:rsidR="008505F5">
              <w:t>s</w:t>
            </w:r>
            <w:r>
              <w:t xml:space="preserve"> registreringer</w:t>
            </w:r>
            <w:r w:rsidR="00C83F8D">
              <w:t xml:space="preserve"> i meddelelsesbogen</w:t>
            </w:r>
            <w:r>
              <w:t xml:space="preserve"> ift. indsatser for elever identificeret til en</w:t>
            </w:r>
            <w:r w:rsidR="008505F5">
              <w:t xml:space="preserve"> </w:t>
            </w:r>
            <w:r>
              <w:t>særlig skole- og vejledningsindsats</w:t>
            </w:r>
          </w:p>
          <w:p w14:paraId="2EB1E0FB" w14:textId="3A1266B7" w:rsidR="009C1FB4" w:rsidRDefault="009C1FB4" w:rsidP="00825EE6"/>
        </w:tc>
      </w:tr>
    </w:tbl>
    <w:p w14:paraId="62795F87" w14:textId="77777777" w:rsidR="003326E9" w:rsidRDefault="003326E9" w:rsidP="00F441A5"/>
    <w:p w14:paraId="631DA75B" w14:textId="77777777" w:rsidR="003326E9" w:rsidRDefault="003326E9" w:rsidP="00F441A5"/>
    <w:p w14:paraId="633DA9F4" w14:textId="3686E0DB" w:rsidR="00C571E7" w:rsidRPr="00C571E7" w:rsidRDefault="00C571E7" w:rsidP="003326E9">
      <w:pPr>
        <w:pStyle w:val="Overskrift3"/>
      </w:pPr>
      <w:bookmarkStart w:id="26" w:name="_Toc217026630"/>
      <w:r w:rsidRPr="00C571E7">
        <w:t>Tværgående mål</w:t>
      </w:r>
      <w:bookmarkEnd w:id="26"/>
    </w:p>
    <w:p w14:paraId="4258BC63" w14:textId="3E080B4F" w:rsidR="00C571E7" w:rsidRPr="006D3259" w:rsidRDefault="00C571E7" w:rsidP="00F441A5">
      <w:pPr>
        <w:rPr>
          <w:i/>
          <w:iCs/>
        </w:rPr>
      </w:pPr>
      <w:r w:rsidRPr="006D3259">
        <w:rPr>
          <w:i/>
          <w:iCs/>
        </w:rPr>
        <w:t xml:space="preserve">Målene er besluttet </w:t>
      </w:r>
      <w:r w:rsidR="00DE3823" w:rsidRPr="006D3259">
        <w:rPr>
          <w:i/>
          <w:iCs/>
        </w:rPr>
        <w:t>af</w:t>
      </w:r>
      <w:r w:rsidRPr="006D3259">
        <w:rPr>
          <w:i/>
          <w:iCs/>
        </w:rPr>
        <w:t xml:space="preserve"> Børn og Kulturs chefgruppe og dermed obligatoriske for alle institutioner</w:t>
      </w:r>
      <w:r w:rsidR="00B97E33" w:rsidRPr="006D3259">
        <w:rPr>
          <w:i/>
          <w:iCs/>
        </w:rPr>
        <w:t xml:space="preserve"> at arbejde med</w:t>
      </w:r>
      <w:r w:rsidRPr="006D3259">
        <w:rPr>
          <w:i/>
          <w:iCs/>
        </w:rPr>
        <w:t xml:space="preserve">. </w:t>
      </w:r>
    </w:p>
    <w:tbl>
      <w:tblPr>
        <w:tblStyle w:val="Tabel-Gitter"/>
        <w:tblW w:w="0" w:type="auto"/>
        <w:tblLook w:val="04A0" w:firstRow="1" w:lastRow="0" w:firstColumn="1" w:lastColumn="0" w:noHBand="0" w:noVBand="1"/>
      </w:tblPr>
      <w:tblGrid>
        <w:gridCol w:w="1980"/>
        <w:gridCol w:w="7648"/>
      </w:tblGrid>
      <w:tr w:rsidR="00F71198" w14:paraId="64AD425A" w14:textId="77777777" w:rsidTr="004E4E55">
        <w:tc>
          <w:tcPr>
            <w:tcW w:w="9628" w:type="dxa"/>
            <w:gridSpan w:val="2"/>
          </w:tcPr>
          <w:p w14:paraId="5A2D5A12" w14:textId="0C213F18" w:rsidR="00FF70C3" w:rsidRDefault="00FF70C3" w:rsidP="004E4E55">
            <w:pPr>
              <w:rPr>
                <w:b/>
                <w:bCs/>
              </w:rPr>
            </w:pPr>
            <w:r>
              <w:rPr>
                <w:b/>
                <w:bCs/>
              </w:rPr>
              <w:t>Fritidsjob</w:t>
            </w:r>
            <w:r w:rsidR="0061647F">
              <w:rPr>
                <w:b/>
                <w:bCs/>
              </w:rPr>
              <w:t xml:space="preserve"> GIV</w:t>
            </w:r>
          </w:p>
          <w:p w14:paraId="494B772C" w14:textId="77777777" w:rsidR="006E3F4D" w:rsidRDefault="00F71198" w:rsidP="004E4E55">
            <w:r w:rsidRPr="00B30E02">
              <w:rPr>
                <w:b/>
                <w:bCs/>
              </w:rPr>
              <w:t xml:space="preserve">Målsætning: </w:t>
            </w:r>
            <w:r w:rsidRPr="00B30E02">
              <w:t>Institutionen forpligter sig til at styrke mindst ét tværgående samarbejde med en anden institution, med det fælles mål at styrke børn og unges deltagelse i inkluderende fællesskaber.</w:t>
            </w:r>
            <w:r w:rsidR="0075036E">
              <w:t xml:space="preserve"> </w:t>
            </w:r>
          </w:p>
          <w:p w14:paraId="59D1A241" w14:textId="77777777" w:rsidR="00391810" w:rsidRDefault="00391810" w:rsidP="004E4E55"/>
          <w:p w14:paraId="1F73ADA4" w14:textId="60D0244E" w:rsidR="00AE21DB" w:rsidRDefault="0075036E" w:rsidP="004E4E55">
            <w:r>
              <w:t xml:space="preserve">Dette mål bliver til i </w:t>
            </w:r>
            <w:r w:rsidR="005C479E">
              <w:t>Ungeindsatsens</w:t>
            </w:r>
            <w:r>
              <w:t xml:space="preserve"> tværfaglige samarbejde mellem </w:t>
            </w:r>
            <w:r w:rsidR="003F7F2D">
              <w:t xml:space="preserve">Skole og </w:t>
            </w:r>
            <w:r w:rsidR="006E3F4D">
              <w:t>U</w:t>
            </w:r>
            <w:r w:rsidR="003F7F2D">
              <w:t>ndervisning, Jobcenter, Børn og Familie og Visitation og Understøttelse</w:t>
            </w:r>
            <w:r w:rsidR="005C479E">
              <w:t>.</w:t>
            </w:r>
          </w:p>
          <w:p w14:paraId="33D93855" w14:textId="6EF3F196" w:rsidR="00C77483" w:rsidRDefault="005C479E" w:rsidP="00C77483">
            <w:r>
              <w:t xml:space="preserve">Målet er </w:t>
            </w:r>
            <w:r w:rsidR="00091061">
              <w:t>a</w:t>
            </w:r>
            <w:r w:rsidR="00C77483">
              <w:t>t unge i udsatte positioner får en tidlig og positiv tilknytning til arbejdsmarkedet, som styrker deres trivsel, uddannelsesparathed og muligheder for selvforsørgelse.</w:t>
            </w:r>
          </w:p>
          <w:p w14:paraId="4D021A06" w14:textId="11D41227" w:rsidR="00C77483" w:rsidRPr="00106276" w:rsidRDefault="00C77483" w:rsidP="00106276">
            <w:pPr>
              <w:spacing w:line="260" w:lineRule="atLeast"/>
              <w:rPr>
                <w:b/>
                <w:bCs/>
              </w:rPr>
            </w:pPr>
          </w:p>
        </w:tc>
      </w:tr>
      <w:tr w:rsidR="00106276" w14:paraId="10BDE1A3" w14:textId="77777777" w:rsidTr="00106276">
        <w:tc>
          <w:tcPr>
            <w:tcW w:w="1980" w:type="dxa"/>
          </w:tcPr>
          <w:p w14:paraId="37F643D7" w14:textId="460A4A9B" w:rsidR="00106276" w:rsidRDefault="00106276" w:rsidP="004E4E55">
            <w:pPr>
              <w:rPr>
                <w:b/>
                <w:bCs/>
              </w:rPr>
            </w:pPr>
            <w:r>
              <w:rPr>
                <w:b/>
                <w:bCs/>
              </w:rPr>
              <w:t>Mål</w:t>
            </w:r>
          </w:p>
        </w:tc>
        <w:tc>
          <w:tcPr>
            <w:tcW w:w="7648" w:type="dxa"/>
          </w:tcPr>
          <w:p w14:paraId="7A4A4501" w14:textId="77777777" w:rsidR="00106276" w:rsidRDefault="00106276" w:rsidP="00106276">
            <w:pPr>
              <w:pStyle w:val="Listeafsnit"/>
              <w:numPr>
                <w:ilvl w:val="0"/>
                <w:numId w:val="23"/>
              </w:numPr>
              <w:spacing w:line="260" w:lineRule="atLeast"/>
            </w:pPr>
            <w:r>
              <w:t>40 fritidsjob etableret efter 1,5 år</w:t>
            </w:r>
          </w:p>
          <w:p w14:paraId="0E462CA1" w14:textId="77777777" w:rsidR="00106276" w:rsidRDefault="00106276" w:rsidP="00106276"/>
          <w:p w14:paraId="352ADA4E" w14:textId="77777777" w:rsidR="00106276" w:rsidRDefault="00106276" w:rsidP="00106276">
            <w:pPr>
              <w:pStyle w:val="Listeafsnit"/>
              <w:numPr>
                <w:ilvl w:val="0"/>
                <w:numId w:val="23"/>
              </w:numPr>
              <w:spacing w:line="260" w:lineRule="atLeast"/>
            </w:pPr>
            <w:r>
              <w:t>20 unge rekrutteret til indsatsen i afprøvningsperioden - til nærmere drøftelse</w:t>
            </w:r>
          </w:p>
          <w:p w14:paraId="4805B68E" w14:textId="77777777" w:rsidR="00106276" w:rsidRDefault="00106276" w:rsidP="00106276"/>
          <w:p w14:paraId="1E3945B9" w14:textId="77777777" w:rsidR="00106276" w:rsidRDefault="00106276" w:rsidP="00106276">
            <w:pPr>
              <w:pStyle w:val="Listeafsnit"/>
              <w:numPr>
                <w:ilvl w:val="0"/>
                <w:numId w:val="23"/>
              </w:numPr>
              <w:spacing w:line="260" w:lineRule="atLeast"/>
            </w:pPr>
            <w:r>
              <w:t>Minimum 20 unge rekrutteret årligt fremadrettet</w:t>
            </w:r>
          </w:p>
          <w:p w14:paraId="16347F69" w14:textId="77777777" w:rsidR="00106276" w:rsidRDefault="00106276" w:rsidP="00106276"/>
          <w:p w14:paraId="77089145" w14:textId="77777777" w:rsidR="00106276" w:rsidRDefault="00106276" w:rsidP="00106276">
            <w:pPr>
              <w:pStyle w:val="Listeafsnit"/>
              <w:numPr>
                <w:ilvl w:val="0"/>
                <w:numId w:val="23"/>
              </w:numPr>
              <w:spacing w:line="260" w:lineRule="atLeast"/>
            </w:pPr>
            <w:r>
              <w:t>Stabil deltagelse og positiv udvikling i trivsel og arbejdsidentitet for de unge</w:t>
            </w:r>
          </w:p>
          <w:p w14:paraId="38863C23" w14:textId="7EA91778" w:rsidR="00106276" w:rsidRDefault="00106276" w:rsidP="004E4E55">
            <w:pPr>
              <w:rPr>
                <w:b/>
                <w:bCs/>
              </w:rPr>
            </w:pPr>
          </w:p>
        </w:tc>
      </w:tr>
      <w:tr w:rsidR="00F71198" w14:paraId="61BE69E6" w14:textId="77777777" w:rsidTr="00C571E7">
        <w:tc>
          <w:tcPr>
            <w:tcW w:w="1980" w:type="dxa"/>
          </w:tcPr>
          <w:p w14:paraId="65D75F4B" w14:textId="7AFD591C" w:rsidR="00F71198" w:rsidRPr="00B30E02" w:rsidRDefault="00F71198" w:rsidP="004E4E55">
            <w:r w:rsidRPr="00B30E02">
              <w:t>Status</w:t>
            </w:r>
          </w:p>
        </w:tc>
        <w:tc>
          <w:tcPr>
            <w:tcW w:w="7648" w:type="dxa"/>
          </w:tcPr>
          <w:p w14:paraId="7DF909C0" w14:textId="77777777" w:rsidR="00F71198" w:rsidRDefault="00376B05" w:rsidP="004E4E55">
            <w:r>
              <w:t>I</w:t>
            </w:r>
            <w:r w:rsidR="002214DA">
              <w:t xml:space="preserve"> januar 2025 fandt vi</w:t>
            </w:r>
            <w:r w:rsidR="00A01088">
              <w:t xml:space="preserve"> i UU</w:t>
            </w:r>
            <w:r w:rsidR="002214DA">
              <w:t>, gennem en undersøgelse, at</w:t>
            </w:r>
            <w:r w:rsidR="00712D29">
              <w:t xml:space="preserve"> der i</w:t>
            </w:r>
            <w:r w:rsidR="002214DA">
              <w:t xml:space="preserve"> 8., 9. og 10. klasse i Aabenraa Kommune </w:t>
            </w:r>
            <w:r w:rsidR="00483885">
              <w:t>var</w:t>
            </w:r>
            <w:r w:rsidR="002214DA">
              <w:t xml:space="preserve"> henholdsvis 41, 50 og </w:t>
            </w:r>
            <w:r w:rsidR="00712D29">
              <w:t>59 %</w:t>
            </w:r>
            <w:r w:rsidR="00230E25">
              <w:t xml:space="preserve"> af eleverne, der havde fritidsjob. Undersøgelsen gik på den samlede gruppe af elever</w:t>
            </w:r>
            <w:r w:rsidR="009F1E5B">
              <w:t xml:space="preserve"> og den viste, at der var områder, hvor mange elever havde fritidsjob, og modsat også områder, hvor få elever havde fritidsjob.</w:t>
            </w:r>
          </w:p>
          <w:p w14:paraId="126FAFF8" w14:textId="105B7B06" w:rsidR="00A01088" w:rsidRPr="00B30E02" w:rsidRDefault="00CD5743" w:rsidP="004E4E55">
            <w:r>
              <w:t xml:space="preserve">I dette skoleår foretager vi den samme undersøgelse, og den vil, sammen med andre faktorer, bidrage til at </w:t>
            </w:r>
            <w:r w:rsidR="00807912">
              <w:t>analysere, om der er særlige områder, hvor vi først skal rulle indsatsen ud.</w:t>
            </w:r>
          </w:p>
        </w:tc>
      </w:tr>
      <w:tr w:rsidR="00F71198" w14:paraId="7C85E438" w14:textId="77777777" w:rsidTr="00C571E7">
        <w:tc>
          <w:tcPr>
            <w:tcW w:w="1980" w:type="dxa"/>
          </w:tcPr>
          <w:p w14:paraId="496E140D" w14:textId="1CD5E204" w:rsidR="00F71198" w:rsidRDefault="00F71198" w:rsidP="004E4E55">
            <w:r>
              <w:t>Delmål</w:t>
            </w:r>
          </w:p>
        </w:tc>
        <w:tc>
          <w:tcPr>
            <w:tcW w:w="7648" w:type="dxa"/>
          </w:tcPr>
          <w:p w14:paraId="2CBCD227" w14:textId="77777777" w:rsidR="00F71198" w:rsidRDefault="00156FF8" w:rsidP="004E4E55">
            <w:r>
              <w:t>At vi har rekrutteret 20 unge til indsatsen i det første år</w:t>
            </w:r>
          </w:p>
          <w:p w14:paraId="6FB737F2" w14:textId="77777777" w:rsidR="00401894" w:rsidRDefault="00401894" w:rsidP="004E4E55">
            <w:r>
              <w:t>At 60 % af de unge, der rekrutteres, fastholder fritidsjobbet</w:t>
            </w:r>
          </w:p>
          <w:p w14:paraId="1F042180" w14:textId="0BF559BA" w:rsidR="00007255" w:rsidRDefault="00007255" w:rsidP="004E4E55">
            <w:r>
              <w:t>At vi kan se afledte trivselseffekter for den enkelte unge</w:t>
            </w:r>
          </w:p>
        </w:tc>
      </w:tr>
      <w:tr w:rsidR="00F71198" w14:paraId="41E9D4AD" w14:textId="77777777" w:rsidTr="00C571E7">
        <w:tc>
          <w:tcPr>
            <w:tcW w:w="1980" w:type="dxa"/>
          </w:tcPr>
          <w:p w14:paraId="37912571" w14:textId="64FEC7E9" w:rsidR="00F71198" w:rsidRDefault="00F71198" w:rsidP="004E4E55">
            <w:r>
              <w:t>Indsatser</w:t>
            </w:r>
          </w:p>
        </w:tc>
        <w:tc>
          <w:tcPr>
            <w:tcW w:w="7648" w:type="dxa"/>
          </w:tcPr>
          <w:p w14:paraId="3E1F2197" w14:textId="77777777" w:rsidR="00D963D5" w:rsidRDefault="00D963D5" w:rsidP="00D963D5">
            <w:pPr>
              <w:spacing w:line="260" w:lineRule="atLeast"/>
            </w:pPr>
            <w:r>
              <w:t>Støtte til ansøgning, samtale og opstart</w:t>
            </w:r>
          </w:p>
          <w:p w14:paraId="4A144EAD" w14:textId="77777777" w:rsidR="005B39DE" w:rsidRDefault="005B39DE" w:rsidP="005B39DE">
            <w:pPr>
              <w:spacing w:line="260" w:lineRule="atLeast"/>
            </w:pPr>
          </w:p>
          <w:p w14:paraId="43F832E7" w14:textId="324632B6" w:rsidR="005B39DE" w:rsidRDefault="005B39DE" w:rsidP="005B39DE">
            <w:pPr>
              <w:spacing w:line="260" w:lineRule="atLeast"/>
            </w:pPr>
            <w:r>
              <w:t>Matchning til relevante arbejdspladser</w:t>
            </w:r>
          </w:p>
          <w:p w14:paraId="4B587632" w14:textId="77777777" w:rsidR="00D963D5" w:rsidRDefault="00D963D5" w:rsidP="00D963D5"/>
          <w:p w14:paraId="1BBB3BED" w14:textId="77777777" w:rsidR="00D963D5" w:rsidRDefault="00D963D5" w:rsidP="00D963D5">
            <w:pPr>
              <w:spacing w:line="260" w:lineRule="atLeast"/>
            </w:pPr>
            <w:r>
              <w:t>Mentorstøtte</w:t>
            </w:r>
          </w:p>
          <w:p w14:paraId="56562582" w14:textId="501C5A12" w:rsidR="00F71198" w:rsidRDefault="00F71198" w:rsidP="004E4E55"/>
        </w:tc>
      </w:tr>
      <w:tr w:rsidR="00F71198" w14:paraId="519F7979" w14:textId="77777777" w:rsidTr="00C571E7">
        <w:tc>
          <w:tcPr>
            <w:tcW w:w="1980" w:type="dxa"/>
          </w:tcPr>
          <w:p w14:paraId="4290D2A1" w14:textId="34D28635" w:rsidR="00F71198" w:rsidRDefault="00F71198" w:rsidP="004E4E55">
            <w:r>
              <w:t>Aktiviteter</w:t>
            </w:r>
          </w:p>
        </w:tc>
        <w:tc>
          <w:tcPr>
            <w:tcW w:w="7648" w:type="dxa"/>
          </w:tcPr>
          <w:p w14:paraId="6DAE3610" w14:textId="77777777" w:rsidR="00F71198" w:rsidRDefault="006A6322" w:rsidP="004E4E55">
            <w:r>
              <w:t xml:space="preserve">Ansættelse af en medarbejder til at drive indsatsen i samarbejde med medarbejdere i Ungeindsatsen under </w:t>
            </w:r>
            <w:proofErr w:type="spellStart"/>
            <w:r>
              <w:t>UU’s</w:t>
            </w:r>
            <w:proofErr w:type="spellEnd"/>
            <w:r>
              <w:t xml:space="preserve"> ledelse</w:t>
            </w:r>
          </w:p>
          <w:p w14:paraId="215D116C" w14:textId="77777777" w:rsidR="007C3B06" w:rsidRDefault="007C3B06" w:rsidP="004E4E55"/>
          <w:p w14:paraId="6F020613" w14:textId="77777777" w:rsidR="000D3F70" w:rsidRDefault="000D3F70" w:rsidP="004E4E55">
            <w:r>
              <w:t xml:space="preserve">Opsporing af elever til indsatsen i samarbejde med </w:t>
            </w:r>
            <w:r w:rsidR="009E0070">
              <w:t>skoler og fagprofessionelle med kendskab til familierne</w:t>
            </w:r>
          </w:p>
          <w:p w14:paraId="575E0D6E" w14:textId="77777777" w:rsidR="007C3B06" w:rsidRDefault="007C3B06" w:rsidP="004E4E55"/>
          <w:p w14:paraId="0E5AD830" w14:textId="77777777" w:rsidR="009E0070" w:rsidRDefault="009E0070" w:rsidP="004E4E55">
            <w:r>
              <w:t xml:space="preserve">Virksomhedskontakt i samarbejde med </w:t>
            </w:r>
            <w:r w:rsidR="00BE5DBC">
              <w:t>virksomhedskonsulent</w:t>
            </w:r>
            <w:r w:rsidR="00324DE0">
              <w:t xml:space="preserve"> </w:t>
            </w:r>
            <w:r w:rsidR="00070284">
              <w:t>vedr</w:t>
            </w:r>
            <w:r w:rsidR="007C3B06">
              <w:t xml:space="preserve">ørende partnerskabsaftaler </w:t>
            </w:r>
            <w:r w:rsidR="00324DE0">
              <w:t>ansat i Jobcentret</w:t>
            </w:r>
          </w:p>
          <w:p w14:paraId="62DF7C42" w14:textId="77777777" w:rsidR="007C3B06" w:rsidRDefault="007C3B06" w:rsidP="004E4E55"/>
          <w:p w14:paraId="48ED45E7" w14:textId="65A9B999" w:rsidR="007C3B06" w:rsidRDefault="007C3B06" w:rsidP="004E4E55">
            <w:r>
              <w:t xml:space="preserve">Samarbejde med </w:t>
            </w:r>
            <w:proofErr w:type="spellStart"/>
            <w:r>
              <w:t>CareLink</w:t>
            </w:r>
            <w:proofErr w:type="spellEnd"/>
            <w:r>
              <w:t xml:space="preserve"> </w:t>
            </w:r>
            <w:r w:rsidR="00C32E68">
              <w:t>for monitorering af indsatsen</w:t>
            </w:r>
          </w:p>
        </w:tc>
      </w:tr>
    </w:tbl>
    <w:p w14:paraId="75D6D04D" w14:textId="77777777" w:rsidR="00F71198" w:rsidRDefault="00F71198" w:rsidP="00F441A5"/>
    <w:tbl>
      <w:tblPr>
        <w:tblStyle w:val="Tabel-Gitter"/>
        <w:tblW w:w="0" w:type="auto"/>
        <w:tblLook w:val="04A0" w:firstRow="1" w:lastRow="0" w:firstColumn="1" w:lastColumn="0" w:noHBand="0" w:noVBand="1"/>
      </w:tblPr>
      <w:tblGrid>
        <w:gridCol w:w="9628"/>
      </w:tblGrid>
      <w:tr w:rsidR="00F71198" w14:paraId="54B043AD" w14:textId="77777777" w:rsidTr="004E4E55">
        <w:tc>
          <w:tcPr>
            <w:tcW w:w="9628" w:type="dxa"/>
          </w:tcPr>
          <w:p w14:paraId="05576CDF" w14:textId="77777777" w:rsidR="00C32E68" w:rsidRDefault="00F71198" w:rsidP="004E4E55">
            <w:r w:rsidRPr="00F71198">
              <w:rPr>
                <w:b/>
                <w:bCs/>
              </w:rPr>
              <w:lastRenderedPageBreak/>
              <w:t>Målsætning</w:t>
            </w:r>
            <w:r>
              <w:rPr>
                <w:b/>
                <w:bCs/>
              </w:rPr>
              <w:t xml:space="preserve">: </w:t>
            </w:r>
            <w:r w:rsidRPr="00E36CA2">
              <w:t>Institutionen arbejder med mål for energireduktion eller energiforbedrende tiltag</w:t>
            </w:r>
            <w:r w:rsidR="00C571E7" w:rsidRPr="00E36CA2">
              <w:t>.</w:t>
            </w:r>
            <w:r w:rsidR="006F3C99">
              <w:t xml:space="preserve"> </w:t>
            </w:r>
          </w:p>
          <w:p w14:paraId="138A6863" w14:textId="77777777" w:rsidR="00757AF9" w:rsidRDefault="00757AF9" w:rsidP="004E4E55"/>
          <w:p w14:paraId="2FAD5176" w14:textId="77777777" w:rsidR="00F71198" w:rsidRDefault="00C32E68" w:rsidP="004E4E55">
            <w:r>
              <w:t xml:space="preserve">Da UU holder til i Ung Aabenraas bygninger, </w:t>
            </w:r>
            <w:r w:rsidR="00757AF9">
              <w:t>kan vi ikke have et mål i denne kategori.</w:t>
            </w:r>
          </w:p>
          <w:p w14:paraId="40388E1A" w14:textId="77DADCF0" w:rsidR="00F66DAA" w:rsidRPr="00F71198" w:rsidRDefault="00F66DAA" w:rsidP="004E4E55"/>
        </w:tc>
      </w:tr>
    </w:tbl>
    <w:p w14:paraId="26AFC580" w14:textId="77777777" w:rsidR="00F71198" w:rsidRDefault="00F71198" w:rsidP="00F441A5"/>
    <w:tbl>
      <w:tblPr>
        <w:tblStyle w:val="Tabel-Gitter"/>
        <w:tblW w:w="0" w:type="auto"/>
        <w:tblLook w:val="04A0" w:firstRow="1" w:lastRow="0" w:firstColumn="1" w:lastColumn="0" w:noHBand="0" w:noVBand="1"/>
      </w:tblPr>
      <w:tblGrid>
        <w:gridCol w:w="1980"/>
        <w:gridCol w:w="7648"/>
      </w:tblGrid>
      <w:tr w:rsidR="00C571E7" w14:paraId="627CABDB" w14:textId="77777777" w:rsidTr="00DE1A00">
        <w:tc>
          <w:tcPr>
            <w:tcW w:w="9628" w:type="dxa"/>
            <w:gridSpan w:val="2"/>
          </w:tcPr>
          <w:p w14:paraId="69C26760" w14:textId="77777777" w:rsidR="00C571E7" w:rsidRDefault="00C571E7" w:rsidP="00DE1A00">
            <w:r w:rsidRPr="00F71198">
              <w:rPr>
                <w:b/>
                <w:bCs/>
              </w:rPr>
              <w:t>Målsætning</w:t>
            </w:r>
            <w:r>
              <w:rPr>
                <w:b/>
                <w:bCs/>
              </w:rPr>
              <w:t xml:space="preserve">: </w:t>
            </w:r>
            <w:r w:rsidRPr="00E36CA2">
              <w:t>Institutionen arbejder med bæredygtig udvikling indenfor den sociale, økonomiske eller miljømæssige dimension, hvis muligt med inddragelse af børn/borgere/ brugere.</w:t>
            </w:r>
          </w:p>
          <w:p w14:paraId="79AAF564" w14:textId="77777777" w:rsidR="00FA7708" w:rsidRDefault="00FA7708" w:rsidP="00DE1A00"/>
          <w:p w14:paraId="4736A4BF" w14:textId="77777777" w:rsidR="00FD5466" w:rsidRDefault="001337AF" w:rsidP="00DE1A00">
            <w:r>
              <w:t xml:space="preserve">Det er </w:t>
            </w:r>
            <w:proofErr w:type="spellStart"/>
            <w:r>
              <w:t>UU’s</w:t>
            </w:r>
            <w:proofErr w:type="spellEnd"/>
            <w:r>
              <w:t xml:space="preserve"> kerneopgave at arbejde med bæredygtig udvikling for den enkelte</w:t>
            </w:r>
            <w:r w:rsidR="003A1579">
              <w:t xml:space="preserve"> unge, der er i målgruppen for vores indsatser.</w:t>
            </w:r>
            <w:r w:rsidR="00DE6D4D">
              <w:t xml:space="preserve"> </w:t>
            </w:r>
          </w:p>
          <w:p w14:paraId="41029A1E" w14:textId="77777777" w:rsidR="00FD5466" w:rsidRDefault="00FD5466" w:rsidP="00DE1A00"/>
          <w:p w14:paraId="65A891DA" w14:textId="165B20B6" w:rsidR="001337AF" w:rsidRDefault="00DE6D4D" w:rsidP="00DE1A00">
            <w:r>
              <w:t>Her har jeg valgt specifikt at fokusere på VP+, da det er</w:t>
            </w:r>
            <w:r w:rsidR="004775FD">
              <w:t xml:space="preserve"> en indsats, hvor den unge i høj grad </w:t>
            </w:r>
            <w:r w:rsidR="00195491">
              <w:t xml:space="preserve">inddrages i sit eget forløb, og </w:t>
            </w:r>
            <w:r w:rsidR="006744D7">
              <w:t>hvor vi rammer en målgruppe</w:t>
            </w:r>
            <w:r w:rsidR="00683A66">
              <w:t>, der profiterer af indsatsen</w:t>
            </w:r>
            <w:r w:rsidR="006231AC">
              <w:t>, så de i højere grad opnår et bæredygtigt liv.</w:t>
            </w:r>
            <w:r w:rsidR="00013BD0">
              <w:t xml:space="preserve"> Det vil sige, målet er </w:t>
            </w:r>
            <w:r w:rsidR="00B93EC2">
              <w:t>inden for rammen af den sociale dimension.</w:t>
            </w:r>
          </w:p>
          <w:p w14:paraId="1BE605E4" w14:textId="31990B9F" w:rsidR="008B64D8" w:rsidRPr="00F71198" w:rsidRDefault="008B64D8" w:rsidP="00DE1A00"/>
        </w:tc>
      </w:tr>
      <w:tr w:rsidR="00137709" w14:paraId="37613127" w14:textId="77777777" w:rsidTr="00137709">
        <w:tc>
          <w:tcPr>
            <w:tcW w:w="1980" w:type="dxa"/>
          </w:tcPr>
          <w:p w14:paraId="38CF53EB" w14:textId="2DA27B1E" w:rsidR="00137709" w:rsidRPr="00F71198" w:rsidRDefault="00190200" w:rsidP="00DE1A00">
            <w:pPr>
              <w:rPr>
                <w:b/>
                <w:bCs/>
              </w:rPr>
            </w:pPr>
            <w:r>
              <w:rPr>
                <w:b/>
                <w:bCs/>
              </w:rPr>
              <w:t>Mål</w:t>
            </w:r>
          </w:p>
        </w:tc>
        <w:tc>
          <w:tcPr>
            <w:tcW w:w="7648" w:type="dxa"/>
          </w:tcPr>
          <w:p w14:paraId="0D2669FC" w14:textId="1B58EBD2" w:rsidR="00137709" w:rsidRDefault="00635736" w:rsidP="00DE1A00">
            <w:pPr>
              <w:rPr>
                <w:b/>
                <w:bCs/>
              </w:rPr>
            </w:pPr>
            <w:r>
              <w:rPr>
                <w:b/>
                <w:bCs/>
              </w:rPr>
              <w:t>VP+</w:t>
            </w:r>
            <w:r w:rsidR="006231AC">
              <w:rPr>
                <w:b/>
                <w:bCs/>
              </w:rPr>
              <w:t xml:space="preserve"> afklarer unge</w:t>
            </w:r>
            <w:r w:rsidR="008E2157">
              <w:rPr>
                <w:b/>
                <w:bCs/>
              </w:rPr>
              <w:t xml:space="preserve"> uden for uddannelse og arbejdsmarked, så de får et bæredygtigt liv</w:t>
            </w:r>
            <w:r w:rsidR="00C763A4">
              <w:rPr>
                <w:b/>
                <w:bCs/>
              </w:rPr>
              <w:t xml:space="preserve"> til deres eget og samfundets bedste</w:t>
            </w:r>
          </w:p>
          <w:p w14:paraId="408B3446" w14:textId="39D2A94C" w:rsidR="006231AC" w:rsidRPr="00F71198" w:rsidRDefault="006231AC" w:rsidP="00DE1A00">
            <w:pPr>
              <w:rPr>
                <w:b/>
                <w:bCs/>
              </w:rPr>
            </w:pPr>
          </w:p>
        </w:tc>
      </w:tr>
      <w:tr w:rsidR="00C571E7" w14:paraId="39252ECC" w14:textId="77777777" w:rsidTr="00DE1A00">
        <w:tc>
          <w:tcPr>
            <w:tcW w:w="1980" w:type="dxa"/>
          </w:tcPr>
          <w:p w14:paraId="63D9DAF4" w14:textId="77777777" w:rsidR="00C571E7" w:rsidRDefault="00C571E7" w:rsidP="00DE1A00">
            <w:r>
              <w:t>Status</w:t>
            </w:r>
          </w:p>
        </w:tc>
        <w:tc>
          <w:tcPr>
            <w:tcW w:w="7648" w:type="dxa"/>
          </w:tcPr>
          <w:p w14:paraId="00BEFA46" w14:textId="5538CEF4" w:rsidR="00C571E7" w:rsidRDefault="00C763A4" w:rsidP="00DE1A00">
            <w:r>
              <w:t>UU</w:t>
            </w:r>
            <w:r w:rsidR="008F3A70">
              <w:t xml:space="preserve"> har indsatsen </w:t>
            </w:r>
            <w:r w:rsidR="00E174E3">
              <w:t>VP</w:t>
            </w:r>
            <w:r w:rsidR="00B1785C">
              <w:t>+ (Virksomhedspraktik med støtte)</w:t>
            </w:r>
            <w:r w:rsidR="00E174E3">
              <w:t xml:space="preserve"> i samarbejde med Jobcentret</w:t>
            </w:r>
            <w:r w:rsidR="00B1785C">
              <w:t>.</w:t>
            </w:r>
          </w:p>
          <w:p w14:paraId="37B1C025" w14:textId="07751971" w:rsidR="00131533" w:rsidRDefault="00131533" w:rsidP="00DE1A00"/>
        </w:tc>
      </w:tr>
      <w:tr w:rsidR="00C571E7" w14:paraId="3C717FE5" w14:textId="77777777" w:rsidTr="00DE1A00">
        <w:tc>
          <w:tcPr>
            <w:tcW w:w="1980" w:type="dxa"/>
          </w:tcPr>
          <w:p w14:paraId="10728E58" w14:textId="77777777" w:rsidR="00C571E7" w:rsidRDefault="00C571E7" w:rsidP="00DE1A00">
            <w:r>
              <w:t>Delmål</w:t>
            </w:r>
          </w:p>
        </w:tc>
        <w:tc>
          <w:tcPr>
            <w:tcW w:w="7648" w:type="dxa"/>
          </w:tcPr>
          <w:p w14:paraId="39DFABAB" w14:textId="120FEA22" w:rsidR="00C571E7" w:rsidRDefault="00015736" w:rsidP="00DE1A00">
            <w:r>
              <w:t>24 unge</w:t>
            </w:r>
            <w:r w:rsidR="000547D2">
              <w:t xml:space="preserve"> er igennem indsatsen pr. kalenderår. Af de 24 unge </w:t>
            </w:r>
            <w:r w:rsidR="00F04F2D">
              <w:t>går</w:t>
            </w:r>
            <w:r w:rsidR="00085AB5">
              <w:t xml:space="preserve"> minimum</w:t>
            </w:r>
            <w:r w:rsidR="00F04F2D">
              <w:t xml:space="preserve"> </w:t>
            </w:r>
            <w:r w:rsidR="00A70742">
              <w:t>60</w:t>
            </w:r>
            <w:r w:rsidR="00F04F2D">
              <w:t xml:space="preserve"> % videre i job, uddannelse eller </w:t>
            </w:r>
            <w:r w:rsidR="00C1324A">
              <w:t>FGU efter endt forløb.</w:t>
            </w:r>
          </w:p>
          <w:p w14:paraId="15CB89C8" w14:textId="0A91F346" w:rsidR="008D16DE" w:rsidRDefault="008D16DE" w:rsidP="00DE1A00"/>
        </w:tc>
      </w:tr>
      <w:tr w:rsidR="00C571E7" w14:paraId="0586B937" w14:textId="77777777" w:rsidTr="00DE1A00">
        <w:tc>
          <w:tcPr>
            <w:tcW w:w="1980" w:type="dxa"/>
          </w:tcPr>
          <w:p w14:paraId="69443D8B" w14:textId="77777777" w:rsidR="00C571E7" w:rsidRDefault="00C571E7" w:rsidP="00DE1A00">
            <w:r>
              <w:t>Indsatser</w:t>
            </w:r>
          </w:p>
        </w:tc>
        <w:tc>
          <w:tcPr>
            <w:tcW w:w="7648" w:type="dxa"/>
          </w:tcPr>
          <w:p w14:paraId="524DBD14" w14:textId="7F664E11" w:rsidR="00C571E7" w:rsidRDefault="00F211CB" w:rsidP="00DE1A00">
            <w:r>
              <w:t>Netværksdannelse</w:t>
            </w:r>
            <w:r w:rsidR="008B1BF9">
              <w:t xml:space="preserve"> – social træning</w:t>
            </w:r>
          </w:p>
          <w:p w14:paraId="3C1E1E92" w14:textId="77777777" w:rsidR="00F211CB" w:rsidRDefault="00F211CB" w:rsidP="00DE1A00"/>
          <w:p w14:paraId="7AAEBDEA" w14:textId="52727118" w:rsidR="005D779B" w:rsidRDefault="005D779B" w:rsidP="00DE1A00">
            <w:r>
              <w:t>Øgning af fysisk aktivitet</w:t>
            </w:r>
            <w:r w:rsidR="00BB3BDB">
              <w:t xml:space="preserve"> for den </w:t>
            </w:r>
            <w:r w:rsidR="002E663F">
              <w:t>enkelte unge</w:t>
            </w:r>
            <w:r w:rsidR="008B1BF9">
              <w:t xml:space="preserve"> – f</w:t>
            </w:r>
            <w:r w:rsidR="00726B57">
              <w:t>y</w:t>
            </w:r>
            <w:r w:rsidR="008B1BF9">
              <w:t>sisk træning</w:t>
            </w:r>
          </w:p>
          <w:p w14:paraId="52618DD0" w14:textId="77777777" w:rsidR="00726B57" w:rsidRDefault="00726B57" w:rsidP="00DE1A00"/>
          <w:p w14:paraId="725CE2EF" w14:textId="67089529" w:rsidR="005D779B" w:rsidRDefault="00726B57" w:rsidP="00DE1A00">
            <w:r>
              <w:t>Virksomhedspraktik - erhvervstræning</w:t>
            </w:r>
          </w:p>
          <w:p w14:paraId="6BA24EE7" w14:textId="77777777" w:rsidR="00726B57" w:rsidRDefault="00726B57" w:rsidP="00DE1A00"/>
          <w:p w14:paraId="54FE0BB0" w14:textId="232A03CB" w:rsidR="00526DAF" w:rsidRDefault="00526DAF" w:rsidP="00DE1A00">
            <w:r>
              <w:t>PAS</w:t>
            </w:r>
            <w:r w:rsidR="009028B4">
              <w:rPr>
                <w:rStyle w:val="Fodnotehenvisning"/>
              </w:rPr>
              <w:footnoteReference w:id="2"/>
            </w:r>
            <w:r>
              <w:t>-test for indskrevne unge</w:t>
            </w:r>
          </w:p>
          <w:p w14:paraId="79F9F707" w14:textId="76D7FAA2" w:rsidR="00526DAF" w:rsidRDefault="00526DAF" w:rsidP="00DE1A00"/>
        </w:tc>
      </w:tr>
      <w:tr w:rsidR="00C571E7" w14:paraId="42BAFCE2" w14:textId="77777777" w:rsidTr="00DE1A00">
        <w:tc>
          <w:tcPr>
            <w:tcW w:w="1980" w:type="dxa"/>
          </w:tcPr>
          <w:p w14:paraId="1C7C153A" w14:textId="77777777" w:rsidR="00C571E7" w:rsidRDefault="00C571E7" w:rsidP="00DE1A00">
            <w:r>
              <w:t>Aktiviteter</w:t>
            </w:r>
          </w:p>
        </w:tc>
        <w:tc>
          <w:tcPr>
            <w:tcW w:w="7648" w:type="dxa"/>
          </w:tcPr>
          <w:p w14:paraId="35622055" w14:textId="77777777" w:rsidR="00C571E7" w:rsidRDefault="00221327" w:rsidP="00DE1A00">
            <w:r>
              <w:t>To ugentlige dage, hvor de unge mødes med ansatte i indsatsen</w:t>
            </w:r>
            <w:r w:rsidR="00B03B55">
              <w:t xml:space="preserve"> og taler om erfaringer i praktikken og/eller har fysiske aktiviteter</w:t>
            </w:r>
          </w:p>
          <w:p w14:paraId="79D38007" w14:textId="77777777" w:rsidR="00B03B55" w:rsidRDefault="00B03B55" w:rsidP="00DE1A00"/>
          <w:p w14:paraId="19A39867" w14:textId="77777777" w:rsidR="00600733" w:rsidRDefault="00B03B55" w:rsidP="00DE1A00">
            <w:r>
              <w:t xml:space="preserve">Virksomhedspraktik efter den unges valg </w:t>
            </w:r>
            <w:r w:rsidR="00B81110">
              <w:t>tre dage om ugen med øgning over tid</w:t>
            </w:r>
            <w:r w:rsidR="008C73D3">
              <w:t xml:space="preserve">. </w:t>
            </w:r>
          </w:p>
          <w:p w14:paraId="74B5D6FC" w14:textId="77777777" w:rsidR="00600733" w:rsidRDefault="00600733" w:rsidP="00DE1A00"/>
          <w:p w14:paraId="1BCA0522" w14:textId="341A6C34" w:rsidR="00B03B55" w:rsidRDefault="008C73D3" w:rsidP="00DE1A00">
            <w:r>
              <w:t>Kontakt til virksomheden og tæt opfølgning i praktikken</w:t>
            </w:r>
          </w:p>
          <w:p w14:paraId="467349EE" w14:textId="77777777" w:rsidR="00B81110" w:rsidRDefault="00B81110" w:rsidP="00DE1A00"/>
          <w:p w14:paraId="5F4705EB" w14:textId="1CFF4E03" w:rsidR="00161624" w:rsidRDefault="00B81110" w:rsidP="00DE1A00">
            <w:r>
              <w:t xml:space="preserve">Kontakt til frivillige, der kan hjælpe de unge med </w:t>
            </w:r>
            <w:proofErr w:type="gramStart"/>
            <w:r>
              <w:t>eksempelvis</w:t>
            </w:r>
            <w:proofErr w:type="gramEnd"/>
            <w:r>
              <w:t xml:space="preserve"> matematikundervisning</w:t>
            </w:r>
          </w:p>
        </w:tc>
      </w:tr>
    </w:tbl>
    <w:p w14:paraId="2D37B4CB" w14:textId="77777777" w:rsidR="00C571E7" w:rsidRDefault="00C571E7" w:rsidP="00F441A5"/>
    <w:p w14:paraId="50698BCE" w14:textId="6DF6D4C1" w:rsidR="00C571E7" w:rsidRDefault="003250A5" w:rsidP="003250A5">
      <w:pPr>
        <w:pStyle w:val="Overskrift3"/>
      </w:pPr>
      <w:bookmarkStart w:id="27" w:name="_Toc217026631"/>
      <w:r>
        <w:t>Status på ressourceteamet</w:t>
      </w:r>
      <w:bookmarkEnd w:id="27"/>
    </w:p>
    <w:p w14:paraId="50AAA610" w14:textId="3A15BBB3" w:rsidR="003250A5" w:rsidRPr="00E52372" w:rsidRDefault="00E52372" w:rsidP="003250A5">
      <w:r>
        <w:t xml:space="preserve">Dette område er ikke en del af </w:t>
      </w:r>
      <w:proofErr w:type="spellStart"/>
      <w:r>
        <w:t>UU’s</w:t>
      </w:r>
      <w:proofErr w:type="spellEnd"/>
      <w:r w:rsidR="00772352">
        <w:t xml:space="preserve"> opgaver.</w:t>
      </w:r>
    </w:p>
    <w:p w14:paraId="2BC7DBFC" w14:textId="7E67F14D" w:rsidR="00F71198" w:rsidRDefault="00E14B97" w:rsidP="00E14B97">
      <w:pPr>
        <w:pStyle w:val="Overskrift2"/>
      </w:pPr>
      <w:bookmarkStart w:id="28" w:name="_Toc217026632"/>
      <w:r>
        <w:lastRenderedPageBreak/>
        <w:t>4.2 Beredskabsplaner</w:t>
      </w:r>
      <w:bookmarkEnd w:id="28"/>
    </w:p>
    <w:p w14:paraId="056D3BF6" w14:textId="784F9FCA" w:rsidR="00314B9F" w:rsidRDefault="00D27332" w:rsidP="00314B9F">
      <w:r>
        <w:t xml:space="preserve">Beredskabsplanerne i Børn og Kultur skal alle leve op til de </w:t>
      </w:r>
      <w:r w:rsidRPr="00D27332">
        <w:rPr>
          <w:i/>
          <w:iCs/>
        </w:rPr>
        <w:t>10 kriterier for beredskabsplaner</w:t>
      </w:r>
      <w:r>
        <w:t>, som alle institutioner er bekendt med.</w:t>
      </w:r>
    </w:p>
    <w:p w14:paraId="4722871A" w14:textId="77777777" w:rsidR="00DE3823" w:rsidRPr="00DE3823" w:rsidRDefault="00DE3823" w:rsidP="00314B9F"/>
    <w:tbl>
      <w:tblPr>
        <w:tblStyle w:val="Tabel-Gitter"/>
        <w:tblW w:w="4929" w:type="pct"/>
        <w:tblLook w:val="04A0" w:firstRow="1" w:lastRow="0" w:firstColumn="1" w:lastColumn="0" w:noHBand="0" w:noVBand="1"/>
      </w:tblPr>
      <w:tblGrid>
        <w:gridCol w:w="4674"/>
        <w:gridCol w:w="1558"/>
        <w:gridCol w:w="3259"/>
      </w:tblGrid>
      <w:tr w:rsidR="00CE5760" w14:paraId="1934E5D2" w14:textId="68D49DE1" w:rsidTr="00851738">
        <w:tc>
          <w:tcPr>
            <w:tcW w:w="2462" w:type="pct"/>
          </w:tcPr>
          <w:p w14:paraId="10DC5084" w14:textId="64EA6697" w:rsidR="00CE5760" w:rsidRPr="00E14B97" w:rsidRDefault="00CE5760" w:rsidP="00E14B97">
            <w:pPr>
              <w:rPr>
                <w:b/>
                <w:bCs/>
              </w:rPr>
            </w:pPr>
            <w:r w:rsidRPr="00E14B97">
              <w:rPr>
                <w:b/>
                <w:bCs/>
              </w:rPr>
              <w:t>Beredskabsplan</w:t>
            </w:r>
          </w:p>
        </w:tc>
        <w:tc>
          <w:tcPr>
            <w:tcW w:w="821" w:type="pct"/>
          </w:tcPr>
          <w:p w14:paraId="4B410A4C" w14:textId="377DF04F" w:rsidR="00CE5760" w:rsidRPr="00E14B97" w:rsidRDefault="00CE5760" w:rsidP="00E14B97">
            <w:pPr>
              <w:rPr>
                <w:b/>
                <w:bCs/>
              </w:rPr>
            </w:pPr>
            <w:r w:rsidRPr="00E14B97">
              <w:rPr>
                <w:b/>
                <w:bCs/>
              </w:rPr>
              <w:t>Seneste opdateret</w:t>
            </w:r>
          </w:p>
        </w:tc>
        <w:tc>
          <w:tcPr>
            <w:tcW w:w="1717" w:type="pct"/>
          </w:tcPr>
          <w:p w14:paraId="3FB9B2C8" w14:textId="160E020F" w:rsidR="00CE5760" w:rsidRPr="00E14B97" w:rsidRDefault="00A57644" w:rsidP="00E14B97">
            <w:pPr>
              <w:rPr>
                <w:b/>
                <w:bCs/>
              </w:rPr>
            </w:pPr>
            <w:r>
              <w:rPr>
                <w:b/>
                <w:bCs/>
              </w:rPr>
              <w:t>Lever op til</w:t>
            </w:r>
            <w:r w:rsidR="00CE5760">
              <w:rPr>
                <w:b/>
                <w:bCs/>
              </w:rPr>
              <w:t xml:space="preserve"> de 10 kriterier</w:t>
            </w:r>
            <w:r w:rsidR="00851738">
              <w:rPr>
                <w:b/>
                <w:bCs/>
              </w:rPr>
              <w:t xml:space="preserve"> for beredskabsplaner</w:t>
            </w:r>
          </w:p>
        </w:tc>
      </w:tr>
      <w:tr w:rsidR="00CE5760" w14:paraId="24857D85" w14:textId="520C67AA" w:rsidTr="00851738">
        <w:tc>
          <w:tcPr>
            <w:tcW w:w="2462" w:type="pct"/>
          </w:tcPr>
          <w:p w14:paraId="1D616575" w14:textId="0EDF18BC" w:rsidR="00CE5760" w:rsidRDefault="00CE5760" w:rsidP="00E14B97">
            <w:r w:rsidRPr="002E1ACA">
              <w:t>Brand- og evakueringsinstruks</w:t>
            </w:r>
          </w:p>
        </w:tc>
        <w:tc>
          <w:tcPr>
            <w:tcW w:w="821" w:type="pct"/>
          </w:tcPr>
          <w:p w14:paraId="1DAD82F4" w14:textId="5E4EA488" w:rsidR="00CE5760" w:rsidRPr="00DA4B12" w:rsidRDefault="00AE1B3F" w:rsidP="00E14B97">
            <w:r>
              <w:t>2025</w:t>
            </w:r>
          </w:p>
        </w:tc>
        <w:tc>
          <w:tcPr>
            <w:tcW w:w="1717" w:type="pct"/>
          </w:tcPr>
          <w:p w14:paraId="40F1C9C3" w14:textId="2652BDF3" w:rsidR="00CE5760" w:rsidRPr="00772352" w:rsidRDefault="00AE1B3F" w:rsidP="00E14B97">
            <w:r w:rsidRPr="00772352">
              <w:t>Ja</w:t>
            </w:r>
          </w:p>
        </w:tc>
      </w:tr>
      <w:tr w:rsidR="00CE5760" w14:paraId="284FB718" w14:textId="27532ACD" w:rsidTr="00851738">
        <w:tc>
          <w:tcPr>
            <w:tcW w:w="2462" w:type="pct"/>
          </w:tcPr>
          <w:p w14:paraId="6D2DCD01" w14:textId="77777777" w:rsidR="00CE5760" w:rsidRDefault="00CE5760" w:rsidP="002E1ACA">
            <w:r>
              <w:t>Kontrol og vedligeholdelse af brandtekniske installationer og bygningsdele</w:t>
            </w:r>
          </w:p>
          <w:p w14:paraId="4844B7F0" w14:textId="111E87BE" w:rsidR="00CE5760" w:rsidRDefault="00CE5760" w:rsidP="002E1ACA">
            <w:r>
              <w:t>(DKV-plan/vejledning)</w:t>
            </w:r>
          </w:p>
        </w:tc>
        <w:tc>
          <w:tcPr>
            <w:tcW w:w="821" w:type="pct"/>
          </w:tcPr>
          <w:p w14:paraId="571A5585" w14:textId="71B651BE" w:rsidR="00CE5760" w:rsidRPr="00DA4B12" w:rsidRDefault="002D67C1" w:rsidP="00E14B97">
            <w:r>
              <w:t>2025</w:t>
            </w:r>
          </w:p>
        </w:tc>
        <w:tc>
          <w:tcPr>
            <w:tcW w:w="1717" w:type="pct"/>
          </w:tcPr>
          <w:p w14:paraId="3C9DD297" w14:textId="03FCC2BB" w:rsidR="00CE5760" w:rsidRPr="00772352" w:rsidRDefault="00CE5760" w:rsidP="00E14B97">
            <w:r w:rsidRPr="00772352">
              <w:t>Ja</w:t>
            </w:r>
          </w:p>
        </w:tc>
      </w:tr>
      <w:tr w:rsidR="00CE5760" w14:paraId="6AD18BA2" w14:textId="0DA4B5B6" w:rsidTr="00851738">
        <w:tc>
          <w:tcPr>
            <w:tcW w:w="2462" w:type="pct"/>
          </w:tcPr>
          <w:p w14:paraId="152FDD27" w14:textId="7570D244" w:rsidR="00CE5760" w:rsidRPr="00772352" w:rsidRDefault="000629DC" w:rsidP="00E14B97">
            <w:r w:rsidRPr="00772352">
              <w:t>Beredskabsplan skoleskyderi</w:t>
            </w:r>
          </w:p>
        </w:tc>
        <w:tc>
          <w:tcPr>
            <w:tcW w:w="821" w:type="pct"/>
          </w:tcPr>
          <w:p w14:paraId="6048FAFC" w14:textId="73D30B22" w:rsidR="00CE5760" w:rsidRPr="00DA4B12" w:rsidRDefault="002D67C1" w:rsidP="00E14B97">
            <w:r>
              <w:t>2025</w:t>
            </w:r>
          </w:p>
        </w:tc>
        <w:tc>
          <w:tcPr>
            <w:tcW w:w="1717" w:type="pct"/>
          </w:tcPr>
          <w:p w14:paraId="02DBCC35" w14:textId="7C42832D" w:rsidR="00CE5760" w:rsidRPr="00772352" w:rsidRDefault="00CE5760" w:rsidP="00E14B97">
            <w:r w:rsidRPr="00772352">
              <w:t>Ja</w:t>
            </w:r>
          </w:p>
        </w:tc>
      </w:tr>
      <w:tr w:rsidR="00CE5760" w14:paraId="093B9F97" w14:textId="4535AC80" w:rsidTr="00851738">
        <w:tc>
          <w:tcPr>
            <w:tcW w:w="2462" w:type="pct"/>
          </w:tcPr>
          <w:p w14:paraId="03E6A9E3" w14:textId="08FAB5C3" w:rsidR="00CE5760" w:rsidRPr="00772352" w:rsidRDefault="000629DC" w:rsidP="00E14B97">
            <w:r w:rsidRPr="00772352">
              <w:t xml:space="preserve">Krisehandleplan </w:t>
            </w:r>
            <w:r w:rsidR="00E36CA2" w:rsidRPr="00772352">
              <w:t>i tilfælde af ulykker, katastrofer, kriser og krig</w:t>
            </w:r>
          </w:p>
        </w:tc>
        <w:tc>
          <w:tcPr>
            <w:tcW w:w="821" w:type="pct"/>
          </w:tcPr>
          <w:p w14:paraId="3024A786" w14:textId="145BD1D8" w:rsidR="00CE5760" w:rsidRPr="00DA4B12" w:rsidRDefault="002D67C1" w:rsidP="00E14B97">
            <w:r>
              <w:t>2025</w:t>
            </w:r>
          </w:p>
        </w:tc>
        <w:tc>
          <w:tcPr>
            <w:tcW w:w="1717" w:type="pct"/>
          </w:tcPr>
          <w:p w14:paraId="37277A87" w14:textId="7AD526C9" w:rsidR="00CE5760" w:rsidRPr="00772352" w:rsidRDefault="00CE5760" w:rsidP="00E14B97">
            <w:r w:rsidRPr="00772352">
              <w:t>Ja</w:t>
            </w:r>
          </w:p>
        </w:tc>
      </w:tr>
    </w:tbl>
    <w:p w14:paraId="61849C5E" w14:textId="77777777" w:rsidR="00E14B97" w:rsidRDefault="00E14B97" w:rsidP="00E14B97"/>
    <w:p w14:paraId="523C22C9" w14:textId="77777777" w:rsidR="004A2098" w:rsidRDefault="004A2098" w:rsidP="00F441A5"/>
    <w:p w14:paraId="313D98D3" w14:textId="536EE02A" w:rsidR="004A2098" w:rsidRDefault="004A2098" w:rsidP="004A2098">
      <w:pPr>
        <w:pStyle w:val="Overskrift2"/>
      </w:pPr>
      <w:bookmarkStart w:id="29" w:name="_Toc217026633"/>
      <w:r>
        <w:t>4.</w:t>
      </w:r>
      <w:r w:rsidR="00E14B97">
        <w:t>3</w:t>
      </w:r>
      <w:r>
        <w:t xml:space="preserve"> Sygefravær</w:t>
      </w:r>
      <w:bookmarkEnd w:id="29"/>
    </w:p>
    <w:tbl>
      <w:tblPr>
        <w:tblStyle w:val="Tabel-Gitter"/>
        <w:tblW w:w="0" w:type="auto"/>
        <w:tblLook w:val="04A0" w:firstRow="1" w:lastRow="0" w:firstColumn="1" w:lastColumn="0" w:noHBand="0" w:noVBand="1"/>
      </w:tblPr>
      <w:tblGrid>
        <w:gridCol w:w="4814"/>
        <w:gridCol w:w="4814"/>
      </w:tblGrid>
      <w:tr w:rsidR="005228B0" w14:paraId="5109A326" w14:textId="77777777" w:rsidTr="005228B0">
        <w:tc>
          <w:tcPr>
            <w:tcW w:w="4814" w:type="dxa"/>
          </w:tcPr>
          <w:p w14:paraId="5781B879" w14:textId="3EC564AD" w:rsidR="005228B0" w:rsidRPr="005228B0" w:rsidRDefault="005228B0" w:rsidP="00682C8B">
            <w:pPr>
              <w:rPr>
                <w:b/>
                <w:bCs/>
              </w:rPr>
            </w:pPr>
            <w:r w:rsidRPr="005228B0">
              <w:rPr>
                <w:b/>
                <w:bCs/>
              </w:rPr>
              <w:t>Institution</w:t>
            </w:r>
          </w:p>
        </w:tc>
        <w:tc>
          <w:tcPr>
            <w:tcW w:w="4814" w:type="dxa"/>
          </w:tcPr>
          <w:p w14:paraId="268ED838" w14:textId="34F69BBE" w:rsidR="005228B0" w:rsidRPr="00772352" w:rsidRDefault="00E36CA2" w:rsidP="00EB1B1E">
            <w:pPr>
              <w:jc w:val="right"/>
              <w:rPr>
                <w:b/>
                <w:bCs/>
              </w:rPr>
            </w:pPr>
            <w:r w:rsidRPr="00772352">
              <w:rPr>
                <w:b/>
                <w:bCs/>
              </w:rPr>
              <w:t>Skole og Undervisning</w:t>
            </w:r>
          </w:p>
        </w:tc>
      </w:tr>
      <w:tr w:rsidR="005228B0" w14:paraId="18B7EF18" w14:textId="77777777" w:rsidTr="005228B0">
        <w:tc>
          <w:tcPr>
            <w:tcW w:w="4814" w:type="dxa"/>
          </w:tcPr>
          <w:p w14:paraId="2979ED72" w14:textId="77777777" w:rsidR="005228B0" w:rsidRDefault="005228B0" w:rsidP="00682C8B">
            <w:r>
              <w:t>Sygefravær 2023</w:t>
            </w:r>
          </w:p>
          <w:p w14:paraId="53E22CC4" w14:textId="0B3E3631" w:rsidR="005228B0" w:rsidRDefault="00284E2C" w:rsidP="00682C8B">
            <w:r>
              <w:t>2</w:t>
            </w:r>
            <w:r w:rsidR="00151CD0">
              <w:t>,0</w:t>
            </w:r>
            <w:r>
              <w:t xml:space="preserve"> pct.</w:t>
            </w:r>
          </w:p>
          <w:p w14:paraId="79C4DB97" w14:textId="4B791BE7" w:rsidR="005228B0" w:rsidRDefault="005228B0" w:rsidP="00682C8B"/>
        </w:tc>
        <w:tc>
          <w:tcPr>
            <w:tcW w:w="4814" w:type="dxa"/>
          </w:tcPr>
          <w:p w14:paraId="238E8961" w14:textId="77777777" w:rsidR="005228B0" w:rsidRDefault="005228B0" w:rsidP="00EB1B1E">
            <w:pPr>
              <w:jc w:val="right"/>
            </w:pPr>
            <w:r>
              <w:t>Sygefravær 2023</w:t>
            </w:r>
          </w:p>
          <w:p w14:paraId="10293A8D" w14:textId="4B88AD7C" w:rsidR="005228B0" w:rsidRDefault="00AD3A6F" w:rsidP="00EB1B1E">
            <w:pPr>
              <w:jc w:val="right"/>
            </w:pPr>
            <w:r>
              <w:t>4,9</w:t>
            </w:r>
            <w:r w:rsidR="005228B0">
              <w:t xml:space="preserve"> pct.</w:t>
            </w:r>
          </w:p>
        </w:tc>
      </w:tr>
      <w:tr w:rsidR="005228B0" w14:paraId="78ECABCE" w14:textId="77777777" w:rsidTr="005228B0">
        <w:tc>
          <w:tcPr>
            <w:tcW w:w="4814" w:type="dxa"/>
          </w:tcPr>
          <w:p w14:paraId="0D5E2D95" w14:textId="09BC3E29" w:rsidR="005228B0" w:rsidRDefault="005228B0" w:rsidP="005228B0">
            <w:r>
              <w:t>Sygefravær 2024</w:t>
            </w:r>
          </w:p>
          <w:p w14:paraId="682281B8" w14:textId="76EE7801" w:rsidR="005228B0" w:rsidRDefault="00740ECF" w:rsidP="005228B0">
            <w:r>
              <w:t>8</w:t>
            </w:r>
            <w:r w:rsidR="00151CD0">
              <w:t>,0</w:t>
            </w:r>
            <w:r>
              <w:t xml:space="preserve"> pct.</w:t>
            </w:r>
          </w:p>
          <w:p w14:paraId="635C2436" w14:textId="71077176" w:rsidR="005228B0" w:rsidRDefault="005228B0" w:rsidP="005228B0"/>
        </w:tc>
        <w:tc>
          <w:tcPr>
            <w:tcW w:w="4814" w:type="dxa"/>
          </w:tcPr>
          <w:p w14:paraId="2EDC0D95" w14:textId="7B1E8458" w:rsidR="005228B0" w:rsidRDefault="005228B0" w:rsidP="00EB1B1E">
            <w:pPr>
              <w:jc w:val="right"/>
            </w:pPr>
            <w:r>
              <w:t>Sygefravær 202</w:t>
            </w:r>
            <w:r w:rsidR="00F53E87">
              <w:t>4</w:t>
            </w:r>
          </w:p>
          <w:p w14:paraId="60E62A2B" w14:textId="0116E793" w:rsidR="005228B0" w:rsidRDefault="00987532" w:rsidP="00EB1B1E">
            <w:pPr>
              <w:jc w:val="right"/>
            </w:pPr>
            <w:r>
              <w:t>5,5</w:t>
            </w:r>
            <w:r w:rsidR="005228B0">
              <w:t xml:space="preserve"> pct.</w:t>
            </w:r>
          </w:p>
        </w:tc>
      </w:tr>
      <w:tr w:rsidR="005228B0" w14:paraId="594FF0E5" w14:textId="77777777" w:rsidTr="005228B0">
        <w:tc>
          <w:tcPr>
            <w:tcW w:w="4814" w:type="dxa"/>
          </w:tcPr>
          <w:p w14:paraId="4598AEE2" w14:textId="4C020208" w:rsidR="005228B0" w:rsidRDefault="005228B0" w:rsidP="005228B0">
            <w:r>
              <w:t>Sygefravær 2025 (jan. til og med okt.)</w:t>
            </w:r>
          </w:p>
          <w:p w14:paraId="2EF37E36" w14:textId="24944BCC" w:rsidR="005228B0" w:rsidRDefault="00151CD0" w:rsidP="005228B0">
            <w:r>
              <w:t>3,2 pct.</w:t>
            </w:r>
          </w:p>
          <w:p w14:paraId="2EFEE8D6" w14:textId="77777777" w:rsidR="005228B0" w:rsidRDefault="005228B0" w:rsidP="005228B0"/>
          <w:p w14:paraId="2B72D6B5" w14:textId="77777777" w:rsidR="005228B0" w:rsidRDefault="005228B0" w:rsidP="005228B0">
            <w:r>
              <w:t>Oprindelig mål for 2025</w:t>
            </w:r>
          </w:p>
          <w:p w14:paraId="771DEE9E" w14:textId="674E0F25" w:rsidR="005228B0" w:rsidRDefault="00A0662D" w:rsidP="005228B0">
            <w:r>
              <w:t>2,0 pct.</w:t>
            </w:r>
          </w:p>
          <w:p w14:paraId="2A87E52A" w14:textId="360CBB06" w:rsidR="005228B0" w:rsidRDefault="005228B0" w:rsidP="005228B0"/>
        </w:tc>
        <w:tc>
          <w:tcPr>
            <w:tcW w:w="4814" w:type="dxa"/>
          </w:tcPr>
          <w:p w14:paraId="7DCEFB1A" w14:textId="77777777" w:rsidR="005228B0" w:rsidRDefault="00EB1B1E" w:rsidP="00EB1B1E">
            <w:pPr>
              <w:jc w:val="right"/>
            </w:pPr>
            <w:r>
              <w:t>Sygefravær 2025 (jan. til og med okt.)</w:t>
            </w:r>
          </w:p>
          <w:p w14:paraId="59862308" w14:textId="6700139F" w:rsidR="00EB1B1E" w:rsidRDefault="00987532" w:rsidP="00EB1B1E">
            <w:pPr>
              <w:jc w:val="right"/>
            </w:pPr>
            <w:r>
              <w:t>5,3</w:t>
            </w:r>
            <w:r w:rsidR="00EB1B1E">
              <w:t xml:space="preserve"> pct.</w:t>
            </w:r>
          </w:p>
          <w:p w14:paraId="73D2A375" w14:textId="77777777" w:rsidR="00EB1B1E" w:rsidRDefault="00EB1B1E" w:rsidP="00EB1B1E">
            <w:pPr>
              <w:jc w:val="right"/>
            </w:pPr>
          </w:p>
          <w:p w14:paraId="72D5A8DA" w14:textId="77777777" w:rsidR="00EB1B1E" w:rsidRDefault="00EB1B1E" w:rsidP="00EB1B1E">
            <w:pPr>
              <w:jc w:val="right"/>
            </w:pPr>
            <w:r>
              <w:t>Oprindelig mål for 2025</w:t>
            </w:r>
          </w:p>
          <w:p w14:paraId="5EDAC1F0" w14:textId="04C477E7" w:rsidR="00EB1B1E" w:rsidRDefault="00987532" w:rsidP="00EB1B1E">
            <w:pPr>
              <w:jc w:val="right"/>
            </w:pPr>
            <w:r>
              <w:t>5</w:t>
            </w:r>
            <w:r w:rsidR="00EB1B1E">
              <w:t xml:space="preserve"> pct.</w:t>
            </w:r>
          </w:p>
          <w:p w14:paraId="3A6F4251" w14:textId="7095A9B4" w:rsidR="00EB1B1E" w:rsidRDefault="00EB1B1E" w:rsidP="00EB1B1E">
            <w:pPr>
              <w:jc w:val="right"/>
            </w:pPr>
          </w:p>
        </w:tc>
      </w:tr>
      <w:tr w:rsidR="005228B0" w14:paraId="729F8EB1" w14:textId="77777777" w:rsidTr="005228B0">
        <w:tc>
          <w:tcPr>
            <w:tcW w:w="4814" w:type="dxa"/>
          </w:tcPr>
          <w:p w14:paraId="39F45B3B" w14:textId="77777777" w:rsidR="005228B0" w:rsidRPr="00EB1B1E" w:rsidRDefault="00EB1B1E" w:rsidP="00682C8B">
            <w:pPr>
              <w:rPr>
                <w:b/>
                <w:bCs/>
              </w:rPr>
            </w:pPr>
            <w:r w:rsidRPr="00EB1B1E">
              <w:rPr>
                <w:b/>
                <w:bCs/>
              </w:rPr>
              <w:t>Mål</w:t>
            </w:r>
          </w:p>
          <w:p w14:paraId="6F8F705A" w14:textId="77777777" w:rsidR="00EB1B1E" w:rsidRDefault="00EB1B1E" w:rsidP="00682C8B">
            <w:r>
              <w:t>Sygefravær 2026</w:t>
            </w:r>
          </w:p>
          <w:p w14:paraId="41CC1D5C" w14:textId="59C1B0EC" w:rsidR="00EB1B1E" w:rsidRDefault="00A0662D" w:rsidP="00682C8B">
            <w:r>
              <w:t>3,0 pct.</w:t>
            </w:r>
          </w:p>
          <w:p w14:paraId="6AD9685E" w14:textId="33B105DB" w:rsidR="00EB1B1E" w:rsidRDefault="00EB1B1E" w:rsidP="00682C8B"/>
        </w:tc>
        <w:tc>
          <w:tcPr>
            <w:tcW w:w="4814" w:type="dxa"/>
          </w:tcPr>
          <w:p w14:paraId="26C3B9C5" w14:textId="77777777" w:rsidR="005228B0" w:rsidRPr="00EB1B1E" w:rsidRDefault="00EB1B1E" w:rsidP="00EB1B1E">
            <w:pPr>
              <w:jc w:val="right"/>
              <w:rPr>
                <w:b/>
                <w:bCs/>
              </w:rPr>
            </w:pPr>
            <w:r w:rsidRPr="00EB1B1E">
              <w:rPr>
                <w:b/>
                <w:bCs/>
              </w:rPr>
              <w:t>Mål</w:t>
            </w:r>
          </w:p>
          <w:p w14:paraId="5FFB9A70" w14:textId="77777777" w:rsidR="00EB1B1E" w:rsidRDefault="00EB1B1E" w:rsidP="00EB1B1E">
            <w:pPr>
              <w:jc w:val="right"/>
            </w:pPr>
            <w:r>
              <w:t>Sygefravær 2026</w:t>
            </w:r>
          </w:p>
          <w:p w14:paraId="5260B5DE" w14:textId="296A5E6B" w:rsidR="00EB1B1E" w:rsidRDefault="00987532" w:rsidP="00EB1B1E">
            <w:pPr>
              <w:jc w:val="right"/>
            </w:pPr>
            <w:r>
              <w:t>Under 5,3</w:t>
            </w:r>
            <w:r w:rsidR="00EB1B1E">
              <w:t xml:space="preserve"> pct.</w:t>
            </w:r>
          </w:p>
          <w:p w14:paraId="3185BC8F" w14:textId="46E9B62E" w:rsidR="00EB1B1E" w:rsidRDefault="00EB1B1E" w:rsidP="00EB1B1E">
            <w:pPr>
              <w:jc w:val="right"/>
            </w:pPr>
          </w:p>
        </w:tc>
      </w:tr>
      <w:tr w:rsidR="005228B0" w14:paraId="25FF6093" w14:textId="77777777" w:rsidTr="00DC0932">
        <w:tc>
          <w:tcPr>
            <w:tcW w:w="9628" w:type="dxa"/>
            <w:gridSpan w:val="2"/>
          </w:tcPr>
          <w:p w14:paraId="221F46FF" w14:textId="77777777" w:rsidR="005228B0" w:rsidRDefault="00EB1B1E" w:rsidP="00682C8B">
            <w:pPr>
              <w:rPr>
                <w:b/>
                <w:bCs/>
              </w:rPr>
            </w:pPr>
            <w:r>
              <w:rPr>
                <w:b/>
                <w:bCs/>
              </w:rPr>
              <w:t>Hvilke indsatser arbejder I med for at forebygge sygefravær?</w:t>
            </w:r>
          </w:p>
          <w:p w14:paraId="48716677" w14:textId="77777777" w:rsidR="00CE0932" w:rsidRDefault="00CE0932" w:rsidP="00CE0932">
            <w:pPr>
              <w:pStyle w:val="Listeafsnit"/>
              <w:numPr>
                <w:ilvl w:val="0"/>
                <w:numId w:val="19"/>
              </w:numPr>
              <w:rPr>
                <w:szCs w:val="20"/>
              </w:rPr>
            </w:pPr>
            <w:r w:rsidRPr="00F43DD7">
              <w:rPr>
                <w:szCs w:val="20"/>
              </w:rPr>
              <w:t>Opfølgning med personale ved sygdom</w:t>
            </w:r>
          </w:p>
          <w:p w14:paraId="4174BF51" w14:textId="77777777" w:rsidR="00CE0932" w:rsidRPr="00F43DD7" w:rsidRDefault="00CE0932" w:rsidP="00CE0932">
            <w:pPr>
              <w:pStyle w:val="Listeafsnit"/>
              <w:numPr>
                <w:ilvl w:val="0"/>
                <w:numId w:val="19"/>
              </w:numPr>
              <w:rPr>
                <w:szCs w:val="20"/>
              </w:rPr>
            </w:pPr>
            <w:r>
              <w:rPr>
                <w:szCs w:val="20"/>
              </w:rPr>
              <w:t>Samtaler om fleksibilitet i arbejdstider i spidsbelastningsperioder</w:t>
            </w:r>
          </w:p>
          <w:p w14:paraId="103D9810" w14:textId="04A7B46A" w:rsidR="00EB1B1E" w:rsidRPr="00EB1B1E" w:rsidRDefault="00EB1B1E" w:rsidP="00747B82">
            <w:pPr>
              <w:pStyle w:val="Listeafsnit"/>
            </w:pPr>
          </w:p>
        </w:tc>
      </w:tr>
    </w:tbl>
    <w:p w14:paraId="355D4DBD" w14:textId="77777777" w:rsidR="00682C8B" w:rsidRDefault="00682C8B" w:rsidP="00682C8B"/>
    <w:p w14:paraId="4E19AF4E" w14:textId="77777777" w:rsidR="00682C8B" w:rsidRDefault="00682C8B" w:rsidP="00682C8B"/>
    <w:p w14:paraId="70F0F7DA" w14:textId="4486B20D" w:rsidR="00682C8B" w:rsidRDefault="00682C8B" w:rsidP="00682C8B">
      <w:pPr>
        <w:pStyle w:val="Overskrift2"/>
      </w:pPr>
      <w:bookmarkStart w:id="30" w:name="_Toc217026634"/>
      <w:r>
        <w:t>4.</w:t>
      </w:r>
      <w:r w:rsidR="00E14B97">
        <w:t>4</w:t>
      </w:r>
      <w:r>
        <w:t xml:space="preserve"> Kompetenceudvikling</w:t>
      </w:r>
      <w:bookmarkEnd w:id="30"/>
    </w:p>
    <w:p w14:paraId="53001C96" w14:textId="173F2DB9" w:rsidR="00FE3886" w:rsidRDefault="00FE3886" w:rsidP="00FE3886">
      <w:r>
        <w:t xml:space="preserve">Hvilke kompetencer er centrale at udvikle blandt institutionens medarbejdere for at institutionen kan løse udfordringer i fremtiden? </w:t>
      </w:r>
    </w:p>
    <w:p w14:paraId="1B8D34CC" w14:textId="77777777" w:rsidR="009F47C5" w:rsidRDefault="009B67ED" w:rsidP="009B67ED">
      <w:pPr>
        <w:pBdr>
          <w:top w:val="nil"/>
          <w:left w:val="nil"/>
          <w:bottom w:val="nil"/>
          <w:right w:val="nil"/>
          <w:between w:val="nil"/>
          <w:bar w:val="nil"/>
        </w:pBdr>
        <w:rPr>
          <w:rFonts w:eastAsia="Arial Unicode MS" w:cs="Arial Unicode MS"/>
          <w:color w:val="000000"/>
          <w:szCs w:val="20"/>
          <w:u w:color="000000"/>
          <w:bdr w:val="nil"/>
        </w:rPr>
      </w:pPr>
      <w:r w:rsidRPr="001863A9">
        <w:rPr>
          <w:rFonts w:eastAsia="Arial Unicode MS" w:cs="Arial Unicode MS"/>
          <w:color w:val="000000"/>
          <w:szCs w:val="20"/>
          <w:u w:color="000000"/>
          <w:bdr w:val="nil"/>
        </w:rPr>
        <w:t xml:space="preserve">For at virke som </w:t>
      </w:r>
      <w:r>
        <w:rPr>
          <w:rFonts w:eastAsia="Arial Unicode MS" w:cs="Arial Unicode MS"/>
          <w:color w:val="000000"/>
          <w:szCs w:val="20"/>
          <w:u w:color="000000"/>
          <w:bdr w:val="nil"/>
        </w:rPr>
        <w:t>UU-</w:t>
      </w:r>
      <w:r w:rsidRPr="001863A9">
        <w:rPr>
          <w:rFonts w:eastAsia="Arial Unicode MS" w:cs="Arial Unicode MS"/>
          <w:color w:val="000000"/>
          <w:szCs w:val="20"/>
          <w:u w:color="000000"/>
          <w:bdr w:val="nil"/>
        </w:rPr>
        <w:t xml:space="preserve">vejleder er det er et krav, at alle vejledere har eller er i gang med diplomuddannelsen i uddannelses- og erhvervsvejledning eller andet, der svarer til uddannelsen. </w:t>
      </w:r>
    </w:p>
    <w:p w14:paraId="5F2B4820" w14:textId="354A0D8A" w:rsidR="00525741" w:rsidRDefault="00525741" w:rsidP="009B67ED">
      <w:pPr>
        <w:pBdr>
          <w:top w:val="nil"/>
          <w:left w:val="nil"/>
          <w:bottom w:val="nil"/>
          <w:right w:val="nil"/>
          <w:between w:val="nil"/>
          <w:bar w:val="nil"/>
        </w:pBdr>
        <w:rPr>
          <w:rFonts w:eastAsia="Arial Unicode MS" w:cs="Arial Unicode MS"/>
          <w:color w:val="000000"/>
          <w:szCs w:val="20"/>
          <w:u w:color="000000"/>
          <w:bdr w:val="nil"/>
        </w:rPr>
      </w:pPr>
      <w:r>
        <w:rPr>
          <w:rFonts w:eastAsia="Arial Unicode MS" w:cs="Arial Unicode MS"/>
          <w:color w:val="000000"/>
          <w:szCs w:val="20"/>
          <w:u w:color="000000"/>
          <w:bdr w:val="nil"/>
        </w:rPr>
        <w:lastRenderedPageBreak/>
        <w:t xml:space="preserve">Herudover deltager en medarbejder </w:t>
      </w:r>
      <w:r w:rsidR="00827A1D">
        <w:rPr>
          <w:rFonts w:eastAsia="Arial Unicode MS" w:cs="Arial Unicode MS"/>
          <w:color w:val="000000"/>
          <w:szCs w:val="20"/>
          <w:u w:color="000000"/>
          <w:bdr w:val="nil"/>
        </w:rPr>
        <w:t xml:space="preserve">i dette skoleår </w:t>
      </w:r>
      <w:r>
        <w:rPr>
          <w:rFonts w:eastAsia="Arial Unicode MS" w:cs="Arial Unicode MS"/>
          <w:color w:val="000000"/>
          <w:szCs w:val="20"/>
          <w:u w:color="000000"/>
          <w:bdr w:val="nil"/>
        </w:rPr>
        <w:t>i kompetenceudvikling</w:t>
      </w:r>
      <w:r w:rsidR="004A3528">
        <w:rPr>
          <w:rFonts w:eastAsia="Arial Unicode MS" w:cs="Arial Unicode MS"/>
          <w:color w:val="000000"/>
          <w:szCs w:val="20"/>
          <w:u w:color="000000"/>
          <w:bdr w:val="nil"/>
        </w:rPr>
        <w:t xml:space="preserve"> </w:t>
      </w:r>
      <w:r>
        <w:rPr>
          <w:rFonts w:eastAsia="Arial Unicode MS" w:cs="Arial Unicode MS"/>
          <w:color w:val="000000"/>
          <w:szCs w:val="20"/>
          <w:u w:color="000000"/>
          <w:bdr w:val="nil"/>
        </w:rPr>
        <w:t>sammen med skolerne vedrørende skolefravær.</w:t>
      </w:r>
    </w:p>
    <w:p w14:paraId="75A5D328" w14:textId="462D9EA0" w:rsidR="009B67ED" w:rsidRPr="001863A9" w:rsidRDefault="009B67ED" w:rsidP="009B67ED">
      <w:pPr>
        <w:pBdr>
          <w:top w:val="nil"/>
          <w:left w:val="nil"/>
          <w:bottom w:val="nil"/>
          <w:right w:val="nil"/>
          <w:between w:val="nil"/>
          <w:bar w:val="nil"/>
        </w:pBdr>
        <w:rPr>
          <w:rFonts w:eastAsia="Verdana" w:cs="Verdana"/>
          <w:color w:val="000000"/>
          <w:szCs w:val="20"/>
          <w:u w:color="000000"/>
          <w:bdr w:val="nil"/>
        </w:rPr>
      </w:pPr>
      <w:r w:rsidRPr="001863A9">
        <w:rPr>
          <w:rFonts w:eastAsia="Arial Unicode MS" w:cs="Arial Unicode MS"/>
          <w:color w:val="000000"/>
          <w:szCs w:val="20"/>
          <w:u w:color="000000"/>
          <w:bdr w:val="nil"/>
        </w:rPr>
        <w:t>Arbejdet i UU fordrer, at man er god til at kommunikere og have personlig kontakt med andre mennesker samt et stort overblik over og kendskab til uddannelsessystemet og arbejdsmarkedet.</w:t>
      </w:r>
    </w:p>
    <w:p w14:paraId="1B990EDF" w14:textId="0744CE2A" w:rsidR="00682C8B" w:rsidRDefault="00682C8B" w:rsidP="00FE3886"/>
    <w:p w14:paraId="7761607B" w14:textId="3A5567FC" w:rsidR="00FE3886" w:rsidRDefault="00FE3886" w:rsidP="00FE3886">
      <w:pPr>
        <w:pStyle w:val="Overskrift1"/>
      </w:pPr>
      <w:bookmarkStart w:id="31" w:name="_Toc217026635"/>
      <w:r>
        <w:t>5. Aktivitetsmål og økonomi</w:t>
      </w:r>
      <w:bookmarkEnd w:id="31"/>
    </w:p>
    <w:p w14:paraId="04DF3FF6" w14:textId="77777777" w:rsidR="001F3996" w:rsidRPr="001F3996" w:rsidRDefault="001F3996" w:rsidP="00FE3886"/>
    <w:p w14:paraId="4A40029A" w14:textId="5E79B302" w:rsidR="00FE3886" w:rsidRDefault="00FE3886" w:rsidP="00FE3886">
      <w:pPr>
        <w:pStyle w:val="Overskrift2"/>
      </w:pPr>
      <w:bookmarkStart w:id="32" w:name="_Toc217026636"/>
      <w:r>
        <w:t>5.</w:t>
      </w:r>
      <w:r w:rsidR="00B16A74">
        <w:t>1</w:t>
      </w:r>
      <w:r>
        <w:t xml:space="preserve"> Budget</w:t>
      </w:r>
      <w:bookmarkEnd w:id="32"/>
    </w:p>
    <w:tbl>
      <w:tblPr>
        <w:tblStyle w:val="Tabel-Gitter"/>
        <w:tblW w:w="4999" w:type="pct"/>
        <w:tblLayout w:type="fixed"/>
        <w:tblLook w:val="04A0" w:firstRow="1" w:lastRow="0" w:firstColumn="1" w:lastColumn="0" w:noHBand="0" w:noVBand="1"/>
      </w:tblPr>
      <w:tblGrid>
        <w:gridCol w:w="3210"/>
        <w:gridCol w:w="2173"/>
        <w:gridCol w:w="4243"/>
      </w:tblGrid>
      <w:tr w:rsidR="003147D3" w14:paraId="6B11F1F9" w14:textId="77777777" w:rsidTr="00EB69A5">
        <w:trPr>
          <w:trHeight w:val="300"/>
        </w:trPr>
        <w:tc>
          <w:tcPr>
            <w:tcW w:w="1667" w:type="pct"/>
            <w:noWrap/>
            <w:hideMark/>
          </w:tcPr>
          <w:p w14:paraId="4160040D" w14:textId="77777777" w:rsidR="003147D3" w:rsidRPr="009C4D67" w:rsidRDefault="003147D3" w:rsidP="00FE71F4">
            <w:pPr>
              <w:rPr>
                <w:rFonts w:ascii="Calibri" w:hAnsi="Calibri"/>
                <w:sz w:val="22"/>
                <w:szCs w:val="22"/>
              </w:rPr>
            </w:pPr>
            <w:r>
              <w:rPr>
                <w:rFonts w:ascii="Calibri" w:hAnsi="Calibri"/>
                <w:sz w:val="22"/>
                <w:szCs w:val="22"/>
              </w:rPr>
              <w:t xml:space="preserve">Ungdommens </w:t>
            </w:r>
            <w:r>
              <w:rPr>
                <w:rFonts w:ascii="Calibri" w:hAnsi="Calibri"/>
                <w:sz w:val="22"/>
                <w:szCs w:val="22"/>
              </w:rPr>
              <w:br/>
            </w:r>
            <w:r>
              <w:rPr>
                <w:rFonts w:ascii="Calibri" w:hAnsi="Calibri"/>
                <w:color w:val="000000" w:themeColor="text1"/>
                <w:sz w:val="22"/>
                <w:szCs w:val="22"/>
              </w:rPr>
              <w:t>Uddannelsesvejledning</w:t>
            </w:r>
          </w:p>
        </w:tc>
        <w:tc>
          <w:tcPr>
            <w:tcW w:w="1128" w:type="pct"/>
            <w:noWrap/>
            <w:hideMark/>
          </w:tcPr>
          <w:p w14:paraId="1B884B81" w14:textId="17E70F53" w:rsidR="003147D3" w:rsidRDefault="003147D3" w:rsidP="00FE71F4">
            <w:pPr>
              <w:rPr>
                <w:rFonts w:ascii="Calibri" w:hAnsi="Calibri"/>
                <w:b/>
                <w:bCs/>
                <w:color w:val="000000"/>
                <w:sz w:val="22"/>
                <w:szCs w:val="22"/>
              </w:rPr>
            </w:pPr>
            <w:r>
              <w:rPr>
                <w:rFonts w:ascii="Calibri" w:hAnsi="Calibri"/>
                <w:b/>
                <w:bCs/>
                <w:color w:val="000000"/>
                <w:sz w:val="22"/>
                <w:szCs w:val="22"/>
              </w:rPr>
              <w:t xml:space="preserve">Budget, udmeldt pr. </w:t>
            </w:r>
            <w:r w:rsidR="00705CEF">
              <w:rPr>
                <w:rFonts w:ascii="Calibri" w:hAnsi="Calibri"/>
                <w:b/>
                <w:bCs/>
                <w:color w:val="000000"/>
                <w:sz w:val="22"/>
                <w:szCs w:val="22"/>
              </w:rPr>
              <w:t>20. november</w:t>
            </w:r>
            <w:r>
              <w:rPr>
                <w:rFonts w:ascii="Calibri" w:hAnsi="Calibri"/>
                <w:b/>
                <w:bCs/>
                <w:color w:val="000000"/>
                <w:sz w:val="22"/>
                <w:szCs w:val="22"/>
              </w:rPr>
              <w:t xml:space="preserve"> 202</w:t>
            </w:r>
            <w:r w:rsidR="00F93589">
              <w:rPr>
                <w:rFonts w:ascii="Calibri" w:hAnsi="Calibri"/>
                <w:b/>
                <w:bCs/>
                <w:color w:val="000000"/>
                <w:sz w:val="22"/>
                <w:szCs w:val="22"/>
              </w:rPr>
              <w:t>5</w:t>
            </w:r>
          </w:p>
        </w:tc>
        <w:tc>
          <w:tcPr>
            <w:tcW w:w="2204" w:type="pct"/>
            <w:hideMark/>
          </w:tcPr>
          <w:p w14:paraId="56C5531A" w14:textId="77777777" w:rsidR="003147D3" w:rsidRDefault="003147D3" w:rsidP="00FE71F4">
            <w:pPr>
              <w:rPr>
                <w:rFonts w:ascii="Calibri" w:hAnsi="Calibri"/>
                <w:b/>
                <w:bCs/>
                <w:color w:val="000000"/>
                <w:sz w:val="22"/>
                <w:szCs w:val="22"/>
              </w:rPr>
            </w:pPr>
            <w:r>
              <w:rPr>
                <w:rFonts w:ascii="Calibri" w:hAnsi="Calibri"/>
                <w:b/>
                <w:bCs/>
                <w:color w:val="000000"/>
                <w:sz w:val="22"/>
                <w:szCs w:val="22"/>
              </w:rPr>
              <w:t>Tekst</w:t>
            </w:r>
          </w:p>
        </w:tc>
      </w:tr>
      <w:tr w:rsidR="003147D3" w14:paraId="55932865" w14:textId="77777777" w:rsidTr="00EB69A5">
        <w:trPr>
          <w:trHeight w:val="300"/>
        </w:trPr>
        <w:tc>
          <w:tcPr>
            <w:tcW w:w="1667" w:type="pct"/>
            <w:noWrap/>
            <w:hideMark/>
          </w:tcPr>
          <w:p w14:paraId="5B30EFD7" w14:textId="77777777" w:rsidR="00EB69A5" w:rsidRPr="00745E50" w:rsidRDefault="00EB69A5" w:rsidP="00FE71F4">
            <w:pPr>
              <w:rPr>
                <w:color w:val="000000"/>
                <w:szCs w:val="20"/>
              </w:rPr>
            </w:pPr>
          </w:p>
          <w:p w14:paraId="38986B32" w14:textId="77777777" w:rsidR="00EB69A5" w:rsidRPr="00745E50" w:rsidRDefault="00EB69A5" w:rsidP="00FE71F4">
            <w:pPr>
              <w:rPr>
                <w:color w:val="000000"/>
                <w:szCs w:val="20"/>
              </w:rPr>
            </w:pPr>
          </w:p>
          <w:p w14:paraId="40B643D9" w14:textId="77777777" w:rsidR="00EB69A5" w:rsidRPr="00745E50" w:rsidRDefault="00EB69A5" w:rsidP="00FE71F4">
            <w:pPr>
              <w:rPr>
                <w:color w:val="000000"/>
                <w:szCs w:val="20"/>
              </w:rPr>
            </w:pPr>
          </w:p>
          <w:p w14:paraId="11E25C43" w14:textId="77777777" w:rsidR="00EB69A5" w:rsidRPr="00745E50" w:rsidRDefault="00EB69A5" w:rsidP="00FE71F4">
            <w:pPr>
              <w:rPr>
                <w:color w:val="000000"/>
                <w:szCs w:val="20"/>
              </w:rPr>
            </w:pPr>
          </w:p>
          <w:p w14:paraId="2264A318" w14:textId="77777777" w:rsidR="00EB69A5" w:rsidRPr="00745E50" w:rsidRDefault="00EB69A5" w:rsidP="00FE71F4">
            <w:pPr>
              <w:rPr>
                <w:color w:val="000000"/>
                <w:szCs w:val="20"/>
              </w:rPr>
            </w:pPr>
          </w:p>
          <w:p w14:paraId="4A712F7C" w14:textId="77777777" w:rsidR="00EB69A5" w:rsidRPr="00745E50" w:rsidRDefault="00EB69A5" w:rsidP="00FE71F4">
            <w:pPr>
              <w:rPr>
                <w:color w:val="000000"/>
                <w:szCs w:val="20"/>
              </w:rPr>
            </w:pPr>
          </w:p>
          <w:p w14:paraId="338FF25D" w14:textId="77777777" w:rsidR="00EB69A5" w:rsidRPr="00745E50" w:rsidRDefault="00EB69A5" w:rsidP="00FE71F4">
            <w:pPr>
              <w:rPr>
                <w:color w:val="000000"/>
                <w:szCs w:val="20"/>
              </w:rPr>
            </w:pPr>
          </w:p>
          <w:p w14:paraId="2A7CBC05" w14:textId="238CBA3D" w:rsidR="003147D3" w:rsidRPr="00745E50" w:rsidRDefault="003147D3" w:rsidP="00FE71F4">
            <w:pPr>
              <w:rPr>
                <w:color w:val="000000"/>
                <w:szCs w:val="20"/>
              </w:rPr>
            </w:pPr>
            <w:r w:rsidRPr="00745E50">
              <w:rPr>
                <w:color w:val="000000"/>
                <w:szCs w:val="20"/>
              </w:rPr>
              <w:t>Budget i alt</w:t>
            </w:r>
          </w:p>
        </w:tc>
        <w:tc>
          <w:tcPr>
            <w:tcW w:w="1128" w:type="pct"/>
            <w:noWrap/>
            <w:hideMark/>
          </w:tcPr>
          <w:p w14:paraId="7D70EF90" w14:textId="77777777" w:rsidR="00EB69A5" w:rsidRPr="00745E50" w:rsidRDefault="00EB69A5" w:rsidP="00FE71F4">
            <w:pPr>
              <w:jc w:val="center"/>
              <w:rPr>
                <w:szCs w:val="20"/>
              </w:rPr>
            </w:pPr>
          </w:p>
          <w:p w14:paraId="467F5371" w14:textId="77777777" w:rsidR="00EB69A5" w:rsidRPr="00745E50" w:rsidRDefault="00EB69A5" w:rsidP="00FE71F4">
            <w:pPr>
              <w:jc w:val="center"/>
              <w:rPr>
                <w:szCs w:val="20"/>
              </w:rPr>
            </w:pPr>
          </w:p>
          <w:p w14:paraId="2A56F3D3" w14:textId="77777777" w:rsidR="00EB69A5" w:rsidRPr="00745E50" w:rsidRDefault="00EB69A5" w:rsidP="00FE71F4">
            <w:pPr>
              <w:jc w:val="center"/>
              <w:rPr>
                <w:szCs w:val="20"/>
              </w:rPr>
            </w:pPr>
          </w:p>
          <w:p w14:paraId="50C31672" w14:textId="77777777" w:rsidR="00EB69A5" w:rsidRPr="00745E50" w:rsidRDefault="00EB69A5" w:rsidP="00FE71F4">
            <w:pPr>
              <w:jc w:val="center"/>
              <w:rPr>
                <w:szCs w:val="20"/>
              </w:rPr>
            </w:pPr>
          </w:p>
          <w:p w14:paraId="40C96910" w14:textId="77777777" w:rsidR="00EB69A5" w:rsidRPr="00745E50" w:rsidRDefault="00EB69A5" w:rsidP="00FE71F4">
            <w:pPr>
              <w:jc w:val="center"/>
              <w:rPr>
                <w:szCs w:val="20"/>
              </w:rPr>
            </w:pPr>
          </w:p>
          <w:p w14:paraId="1895C4A8" w14:textId="77777777" w:rsidR="00EB69A5" w:rsidRPr="00745E50" w:rsidRDefault="00EB69A5" w:rsidP="00FE71F4">
            <w:pPr>
              <w:jc w:val="center"/>
              <w:rPr>
                <w:szCs w:val="20"/>
              </w:rPr>
            </w:pPr>
          </w:p>
          <w:p w14:paraId="47A6E4FD" w14:textId="77777777" w:rsidR="00745E50" w:rsidRPr="00745E50" w:rsidRDefault="00745E50" w:rsidP="00EB69A5">
            <w:pPr>
              <w:rPr>
                <w:szCs w:val="20"/>
              </w:rPr>
            </w:pPr>
          </w:p>
          <w:p w14:paraId="0E45C849" w14:textId="0A1E356C" w:rsidR="003147D3" w:rsidRPr="00745E50" w:rsidRDefault="00705CEF" w:rsidP="00EB69A5">
            <w:pPr>
              <w:rPr>
                <w:color w:val="FF0000"/>
                <w:szCs w:val="20"/>
              </w:rPr>
            </w:pPr>
            <w:r w:rsidRPr="00A96FD6">
              <w:rPr>
                <w:color w:val="000000" w:themeColor="text1"/>
              </w:rPr>
              <w:t>7.340.757</w:t>
            </w:r>
          </w:p>
        </w:tc>
        <w:tc>
          <w:tcPr>
            <w:tcW w:w="2204" w:type="pct"/>
            <w:hideMark/>
          </w:tcPr>
          <w:p w14:paraId="26216267" w14:textId="0C55FA16" w:rsidR="003147D3" w:rsidRPr="00340945" w:rsidRDefault="003147D3" w:rsidP="00FE71F4">
            <w:pPr>
              <w:rPr>
                <w:szCs w:val="20"/>
              </w:rPr>
            </w:pPr>
            <w:r w:rsidRPr="00340945">
              <w:rPr>
                <w:szCs w:val="20"/>
              </w:rPr>
              <w:t xml:space="preserve">I budgettet er inkluderet KUI kontaktpersonordning ud over </w:t>
            </w:r>
            <w:proofErr w:type="spellStart"/>
            <w:r w:rsidRPr="00340945">
              <w:rPr>
                <w:szCs w:val="20"/>
              </w:rPr>
              <w:t>UU</w:t>
            </w:r>
            <w:r w:rsidR="0095582D">
              <w:rPr>
                <w:szCs w:val="20"/>
              </w:rPr>
              <w:t>’</w:t>
            </w:r>
            <w:r w:rsidRPr="00340945">
              <w:rPr>
                <w:szCs w:val="20"/>
              </w:rPr>
              <w:t>s</w:t>
            </w:r>
            <w:proofErr w:type="spellEnd"/>
            <w:r w:rsidRPr="00340945">
              <w:rPr>
                <w:szCs w:val="20"/>
              </w:rPr>
              <w:t xml:space="preserve"> kerneopgave. Hertil skal tillægges indtægtsdækket virksomhed for varetagelse af ekstraopgaver. I 202</w:t>
            </w:r>
            <w:r w:rsidR="00745E50">
              <w:rPr>
                <w:szCs w:val="20"/>
              </w:rPr>
              <w:t>6</w:t>
            </w:r>
            <w:r w:rsidRPr="00340945">
              <w:rPr>
                <w:szCs w:val="20"/>
              </w:rPr>
              <w:t xml:space="preserve"> forventes der indtægtsdækket</w:t>
            </w:r>
            <w:r>
              <w:rPr>
                <w:szCs w:val="20"/>
              </w:rPr>
              <w:t xml:space="preserve"> virksomhed svarende til ca. 2</w:t>
            </w:r>
            <w:r w:rsidRPr="00340945">
              <w:rPr>
                <w:szCs w:val="20"/>
              </w:rPr>
              <w:t xml:space="preserve"> fuldtidsstillinger. </w:t>
            </w:r>
          </w:p>
          <w:p w14:paraId="69C8C0A3" w14:textId="77777777" w:rsidR="003147D3" w:rsidRPr="000A3637" w:rsidRDefault="003147D3" w:rsidP="00FE71F4">
            <w:pPr>
              <w:rPr>
                <w:rFonts w:ascii="Calibri" w:hAnsi="Calibri"/>
                <w:color w:val="FF0000"/>
                <w:sz w:val="22"/>
                <w:szCs w:val="22"/>
              </w:rPr>
            </w:pPr>
          </w:p>
        </w:tc>
      </w:tr>
    </w:tbl>
    <w:p w14:paraId="43FE61DB" w14:textId="77777777" w:rsidR="001F3996" w:rsidRDefault="001F3996" w:rsidP="00FE3886"/>
    <w:p w14:paraId="1FB3D5BF" w14:textId="7AA2F2E8" w:rsidR="00FE3886" w:rsidRDefault="00FE3886" w:rsidP="00FE3886">
      <w:pPr>
        <w:pStyle w:val="Overskrift2"/>
      </w:pPr>
      <w:bookmarkStart w:id="33" w:name="_Toc217026637"/>
      <w:r>
        <w:t>5.</w:t>
      </w:r>
      <w:r w:rsidR="00B16A74">
        <w:t>2</w:t>
      </w:r>
      <w:r>
        <w:t xml:space="preserve"> Personale</w:t>
      </w:r>
      <w:bookmarkEnd w:id="33"/>
    </w:p>
    <w:tbl>
      <w:tblPr>
        <w:tblStyle w:val="Tabel-Gitter"/>
        <w:tblW w:w="9628" w:type="dxa"/>
        <w:tblLook w:val="04A0" w:firstRow="1" w:lastRow="0" w:firstColumn="1" w:lastColumn="0" w:noHBand="0" w:noVBand="1"/>
      </w:tblPr>
      <w:tblGrid>
        <w:gridCol w:w="4814"/>
        <w:gridCol w:w="4814"/>
      </w:tblGrid>
      <w:tr w:rsidR="001F3996" w14:paraId="4BBEC16C" w14:textId="77777777" w:rsidTr="001F3996">
        <w:tc>
          <w:tcPr>
            <w:tcW w:w="4814" w:type="dxa"/>
            <w:vAlign w:val="bottom"/>
          </w:tcPr>
          <w:p w14:paraId="6799DA94" w14:textId="37B59696" w:rsidR="001F3996" w:rsidRDefault="001F3996" w:rsidP="001F3996">
            <w:r w:rsidRPr="002C2922">
              <w:rPr>
                <w:szCs w:val="20"/>
              </w:rPr>
              <w:t>Opgjort pr. 1. august 202</w:t>
            </w:r>
            <w:r w:rsidR="00B16A74">
              <w:rPr>
                <w:szCs w:val="20"/>
              </w:rPr>
              <w:t>5</w:t>
            </w:r>
          </w:p>
        </w:tc>
        <w:tc>
          <w:tcPr>
            <w:tcW w:w="4814" w:type="dxa"/>
            <w:vAlign w:val="bottom"/>
          </w:tcPr>
          <w:p w14:paraId="146357E1" w14:textId="2FAE646F" w:rsidR="001F3996" w:rsidRDefault="001F3996" w:rsidP="001F3996">
            <w:r w:rsidRPr="002C2922">
              <w:rPr>
                <w:szCs w:val="20"/>
              </w:rPr>
              <w:t>Antal</w:t>
            </w:r>
          </w:p>
        </w:tc>
      </w:tr>
      <w:tr w:rsidR="001F3996" w14:paraId="5D59BB6F" w14:textId="77777777" w:rsidTr="001F3996">
        <w:tc>
          <w:tcPr>
            <w:tcW w:w="4814" w:type="dxa"/>
            <w:vAlign w:val="bottom"/>
          </w:tcPr>
          <w:p w14:paraId="22085267" w14:textId="081EABD3" w:rsidR="001F3996" w:rsidRDefault="005E4281" w:rsidP="001F3996">
            <w:r>
              <w:t>Leder</w:t>
            </w:r>
          </w:p>
        </w:tc>
        <w:tc>
          <w:tcPr>
            <w:tcW w:w="4814" w:type="dxa"/>
            <w:vAlign w:val="bottom"/>
          </w:tcPr>
          <w:p w14:paraId="344E058C" w14:textId="1E5F6A8C" w:rsidR="001F3996" w:rsidRPr="005E4281" w:rsidRDefault="001F3996" w:rsidP="001F3996">
            <w:r w:rsidRPr="005E4281">
              <w:rPr>
                <w:szCs w:val="20"/>
              </w:rPr>
              <w:t>1</w:t>
            </w:r>
          </w:p>
        </w:tc>
      </w:tr>
      <w:tr w:rsidR="001F3996" w14:paraId="1340C6A6" w14:textId="77777777" w:rsidTr="001F3996">
        <w:tc>
          <w:tcPr>
            <w:tcW w:w="4814" w:type="dxa"/>
            <w:vAlign w:val="bottom"/>
          </w:tcPr>
          <w:p w14:paraId="5F41B3B4" w14:textId="2FB02D28" w:rsidR="001F3996" w:rsidRDefault="00436501" w:rsidP="001F3996">
            <w:r>
              <w:rPr>
                <w:szCs w:val="20"/>
              </w:rPr>
              <w:t>Konsulent</w:t>
            </w:r>
          </w:p>
        </w:tc>
        <w:tc>
          <w:tcPr>
            <w:tcW w:w="4814" w:type="dxa"/>
            <w:vAlign w:val="bottom"/>
          </w:tcPr>
          <w:p w14:paraId="7697D6C8" w14:textId="59B75DFC" w:rsidR="001F3996" w:rsidRPr="005E4281" w:rsidRDefault="001F3996" w:rsidP="001F3996">
            <w:r w:rsidRPr="005E4281">
              <w:rPr>
                <w:szCs w:val="20"/>
              </w:rPr>
              <w:t>1</w:t>
            </w:r>
          </w:p>
        </w:tc>
      </w:tr>
      <w:tr w:rsidR="001F3996" w14:paraId="5CEA28D8" w14:textId="77777777" w:rsidTr="001F3996">
        <w:tc>
          <w:tcPr>
            <w:tcW w:w="4814" w:type="dxa"/>
            <w:vAlign w:val="bottom"/>
          </w:tcPr>
          <w:p w14:paraId="378A6D3A" w14:textId="21154F4C" w:rsidR="001F3996" w:rsidRDefault="00436501" w:rsidP="001F3996">
            <w:r>
              <w:t>UU</w:t>
            </w:r>
            <w:r w:rsidR="00C53899">
              <w:t>-vejledere</w:t>
            </w:r>
          </w:p>
        </w:tc>
        <w:tc>
          <w:tcPr>
            <w:tcW w:w="4814" w:type="dxa"/>
            <w:vAlign w:val="bottom"/>
          </w:tcPr>
          <w:p w14:paraId="548D2D6D" w14:textId="55FC6496" w:rsidR="001F3996" w:rsidRPr="005E4281" w:rsidRDefault="00C53899" w:rsidP="001F3996">
            <w:r>
              <w:t>11</w:t>
            </w:r>
          </w:p>
        </w:tc>
      </w:tr>
      <w:tr w:rsidR="00C53899" w14:paraId="5EBB60C2" w14:textId="77777777" w:rsidTr="001F3996">
        <w:tc>
          <w:tcPr>
            <w:tcW w:w="4814" w:type="dxa"/>
            <w:vAlign w:val="bottom"/>
          </w:tcPr>
          <w:p w14:paraId="0699E3AD" w14:textId="003EA0DF" w:rsidR="00C53899" w:rsidRDefault="00C53899" w:rsidP="001F3996">
            <w:r>
              <w:t>I alt</w:t>
            </w:r>
          </w:p>
        </w:tc>
        <w:tc>
          <w:tcPr>
            <w:tcW w:w="4814" w:type="dxa"/>
            <w:vAlign w:val="bottom"/>
          </w:tcPr>
          <w:p w14:paraId="58C02795" w14:textId="222141C2" w:rsidR="00C53899" w:rsidRDefault="00C53899" w:rsidP="001F3996">
            <w:r>
              <w:t>13</w:t>
            </w:r>
          </w:p>
        </w:tc>
      </w:tr>
    </w:tbl>
    <w:p w14:paraId="1A3C790C" w14:textId="77777777" w:rsidR="00FE3886" w:rsidRDefault="00FE3886" w:rsidP="00FE3886"/>
    <w:p w14:paraId="1CC1BFEA" w14:textId="4FEC448E" w:rsidR="00FE3886" w:rsidRDefault="00FE3886">
      <w:pPr>
        <w:spacing w:line="278" w:lineRule="auto"/>
      </w:pPr>
      <w:r>
        <w:br w:type="page"/>
      </w:r>
    </w:p>
    <w:p w14:paraId="360EDF8B" w14:textId="559EFDFB" w:rsidR="00FE3886" w:rsidRDefault="00FE3886" w:rsidP="00FE3886">
      <w:pPr>
        <w:pStyle w:val="Overskrift1"/>
      </w:pPr>
      <w:bookmarkStart w:id="34" w:name="_Toc217026638"/>
      <w:r>
        <w:lastRenderedPageBreak/>
        <w:t>6. Underskriftsblad</w:t>
      </w:r>
      <w:bookmarkEnd w:id="34"/>
    </w:p>
    <w:p w14:paraId="59DB1EA2" w14:textId="62A2B59E" w:rsidR="00FE3886" w:rsidRDefault="00FE3886" w:rsidP="00FE3886">
      <w:r>
        <w:t>Aftalen er indgået mellem institutionsleder og direktør for Børn og Kultur.</w:t>
      </w:r>
    </w:p>
    <w:p w14:paraId="7FE89C47" w14:textId="77777777" w:rsidR="00FE3886" w:rsidRDefault="00FE3886" w:rsidP="00FE3886">
      <w:pPr>
        <w:pBdr>
          <w:bottom w:val="single" w:sz="6" w:space="1" w:color="auto"/>
        </w:pBdr>
      </w:pPr>
    </w:p>
    <w:p w14:paraId="549A3BC4" w14:textId="77777777" w:rsidR="00FE3886" w:rsidRDefault="00FE3886" w:rsidP="00FE3886">
      <w:pPr>
        <w:pBdr>
          <w:bottom w:val="single" w:sz="6" w:space="1" w:color="auto"/>
        </w:pBdr>
      </w:pPr>
    </w:p>
    <w:p w14:paraId="2298A292" w14:textId="0FB36345" w:rsidR="00FE3886" w:rsidRDefault="00FE3886" w:rsidP="00FE3886">
      <w:r>
        <w:t>Dato</w:t>
      </w:r>
      <w:r>
        <w:tab/>
      </w:r>
      <w:r>
        <w:tab/>
      </w:r>
      <w:r>
        <w:tab/>
        <w:t>Institutionsleder</w:t>
      </w:r>
    </w:p>
    <w:p w14:paraId="7FD7B88F" w14:textId="77777777" w:rsidR="00FE3886" w:rsidRDefault="00FE3886" w:rsidP="00FE3886"/>
    <w:p w14:paraId="7F288C03" w14:textId="77777777" w:rsidR="00FE3886" w:rsidRDefault="00FE3886" w:rsidP="00FE3886">
      <w:pPr>
        <w:pBdr>
          <w:bottom w:val="single" w:sz="6" w:space="1" w:color="auto"/>
        </w:pBdr>
      </w:pPr>
    </w:p>
    <w:p w14:paraId="24EEA516" w14:textId="62366E1F" w:rsidR="00FE3886" w:rsidRPr="00FE3886" w:rsidRDefault="00FE3886" w:rsidP="00FE3886">
      <w:r>
        <w:t xml:space="preserve">Dato </w:t>
      </w:r>
      <w:r>
        <w:tab/>
      </w:r>
      <w:r>
        <w:tab/>
      </w:r>
      <w:r>
        <w:tab/>
        <w:t>Direktør for Børn og Kultur</w:t>
      </w:r>
    </w:p>
    <w:p w14:paraId="0349258D" w14:textId="77777777" w:rsidR="00FE3886" w:rsidRPr="00FE3886" w:rsidRDefault="00FE3886" w:rsidP="00FE3886"/>
    <w:p w14:paraId="0188BB6E" w14:textId="77777777" w:rsidR="00FE3886" w:rsidRPr="00FE3886" w:rsidRDefault="00FE3886" w:rsidP="00FE3886"/>
    <w:sectPr w:rsidR="00FE3886" w:rsidRPr="00FE3886" w:rsidSect="0017493E">
      <w:footerReference w:type="default" r:id="rId12"/>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C08C" w14:textId="77777777" w:rsidR="006552E2" w:rsidRDefault="006552E2" w:rsidP="00021102">
      <w:pPr>
        <w:spacing w:after="0"/>
      </w:pPr>
      <w:r>
        <w:separator/>
      </w:r>
    </w:p>
  </w:endnote>
  <w:endnote w:type="continuationSeparator" w:id="0">
    <w:p w14:paraId="2706C4F3" w14:textId="77777777" w:rsidR="006552E2" w:rsidRDefault="006552E2" w:rsidP="000211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710453"/>
      <w:docPartObj>
        <w:docPartGallery w:val="Page Numbers (Bottom of Page)"/>
        <w:docPartUnique/>
      </w:docPartObj>
    </w:sdtPr>
    <w:sdtEndPr/>
    <w:sdtContent>
      <w:p w14:paraId="588ED395" w14:textId="31AB5804" w:rsidR="00021102" w:rsidRDefault="00021102">
        <w:pPr>
          <w:pStyle w:val="Sidefod"/>
          <w:jc w:val="right"/>
        </w:pPr>
        <w:r>
          <w:fldChar w:fldCharType="begin"/>
        </w:r>
        <w:r>
          <w:instrText>PAGE   \* MERGEFORMAT</w:instrText>
        </w:r>
        <w:r>
          <w:fldChar w:fldCharType="separate"/>
        </w:r>
        <w:r>
          <w:t>2</w:t>
        </w:r>
        <w:r>
          <w:fldChar w:fldCharType="end"/>
        </w:r>
      </w:p>
    </w:sdtContent>
  </w:sdt>
  <w:p w14:paraId="060938BE" w14:textId="77777777" w:rsidR="00021102" w:rsidRDefault="0002110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D678" w14:textId="77777777" w:rsidR="006552E2" w:rsidRDefault="006552E2" w:rsidP="00021102">
      <w:pPr>
        <w:spacing w:after="0"/>
      </w:pPr>
      <w:r>
        <w:separator/>
      </w:r>
    </w:p>
  </w:footnote>
  <w:footnote w:type="continuationSeparator" w:id="0">
    <w:p w14:paraId="3E8FA947" w14:textId="77777777" w:rsidR="006552E2" w:rsidRDefault="006552E2" w:rsidP="00021102">
      <w:pPr>
        <w:spacing w:after="0"/>
      </w:pPr>
      <w:r>
        <w:continuationSeparator/>
      </w:r>
    </w:p>
  </w:footnote>
  <w:footnote w:id="1">
    <w:p w14:paraId="590ABF48" w14:textId="77777777" w:rsidR="00191947" w:rsidRDefault="00191947" w:rsidP="00191947">
      <w:pPr>
        <w:pStyle w:val="Fodnotetekst"/>
        <w:rPr>
          <w:rFonts w:eastAsia="Arial Unicode MS" w:cs="Arial Unicode MS"/>
        </w:rPr>
      </w:pPr>
      <w:r>
        <w:rPr>
          <w:rFonts w:ascii="Verdana" w:eastAsia="Verdana" w:hAnsi="Verdana" w:cs="Verdana"/>
          <w:vertAlign w:val="superscript"/>
        </w:rPr>
        <w:footnoteRef/>
      </w:r>
      <w:r>
        <w:rPr>
          <w:rFonts w:eastAsia="Arial Unicode MS" w:cs="Arial Unicode MS"/>
        </w:rPr>
        <w:t xml:space="preserve"> Introduktionskurser i 8. klasse er obligatoriske for alle elever i folkeskolen og den kommunale ungdomsskoles heltidsundervisning. Introduktionsforløbet skal tilbydes med en varighed på 5 skoledage i løbet af skoleåret. Eleverne skal introduceres til mindst en erhvervsuddannelse eller erhvervsgymnasial uddannelse. Eleverne kan derudover introduceres til almengymnasiale uddannelser. </w:t>
      </w:r>
    </w:p>
    <w:p w14:paraId="0C5920D9" w14:textId="77777777" w:rsidR="00191947" w:rsidRPr="00BD1F9E" w:rsidRDefault="00191947" w:rsidP="00191947">
      <w:pPr>
        <w:pStyle w:val="Fodnotetekst"/>
      </w:pPr>
    </w:p>
  </w:footnote>
  <w:footnote w:id="2">
    <w:p w14:paraId="56688C6A" w14:textId="144C3251" w:rsidR="009028B4" w:rsidRDefault="009028B4">
      <w:pPr>
        <w:pStyle w:val="Fodnotetekst"/>
      </w:pPr>
      <w:r>
        <w:rPr>
          <w:rStyle w:val="Fodnotehenvisning"/>
        </w:rPr>
        <w:footnoteRef/>
      </w:r>
      <w:r>
        <w:t xml:space="preserve"> </w:t>
      </w:r>
      <w:r w:rsidR="00521F90">
        <w:t>Pædagogisk Analyse System, et konkret værktøj, der analyserer</w:t>
      </w:r>
      <w:r w:rsidR="00281C7E">
        <w:t xml:space="preserve"> mønstre og potentialer</w:t>
      </w:r>
      <w:r w:rsidR="00B56742">
        <w:t>. En af UU-vejlederne er uddannet i systemet.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0C1"/>
    <w:multiLevelType w:val="hybridMultilevel"/>
    <w:tmpl w:val="A45E4D30"/>
    <w:lvl w:ilvl="0" w:tplc="19E026A0">
      <w:start w:val="5"/>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505C74"/>
    <w:multiLevelType w:val="hybridMultilevel"/>
    <w:tmpl w:val="39B683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226746"/>
    <w:multiLevelType w:val="hybridMultilevel"/>
    <w:tmpl w:val="1CE87B66"/>
    <w:numStyleLink w:val="Importeretformat2"/>
  </w:abstractNum>
  <w:abstractNum w:abstractNumId="3" w15:restartNumberingAfterBreak="0">
    <w:nsid w:val="03C82E86"/>
    <w:multiLevelType w:val="hybridMultilevel"/>
    <w:tmpl w:val="1CE87B66"/>
    <w:styleLink w:val="Importeretformat2"/>
    <w:lvl w:ilvl="0" w:tplc="76F89030">
      <w:start w:val="1"/>
      <w:numFmt w:val="decimal"/>
      <w:lvlText w:val="%1)"/>
      <w:lvlJc w:val="left"/>
      <w:pPr>
        <w:ind w:left="54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A416C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FA68A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1491D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E030D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F67040">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B2ED1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58BFA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8A5F7E">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F06027"/>
    <w:multiLevelType w:val="hybridMultilevel"/>
    <w:tmpl w:val="29C256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8AA19E4"/>
    <w:multiLevelType w:val="hybridMultilevel"/>
    <w:tmpl w:val="DDA22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F112980"/>
    <w:multiLevelType w:val="hybridMultilevel"/>
    <w:tmpl w:val="D6726C50"/>
    <w:lvl w:ilvl="0" w:tplc="032CED4A">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F9B675B"/>
    <w:multiLevelType w:val="hybridMultilevel"/>
    <w:tmpl w:val="91B2D5BA"/>
    <w:styleLink w:val="Importeretformat1"/>
    <w:lvl w:ilvl="0" w:tplc="E6107BEA">
      <w:start w:val="1"/>
      <w:numFmt w:val="bullet"/>
      <w:lvlText w:val="-"/>
      <w:lvlJc w:val="left"/>
      <w:pPr>
        <w:ind w:left="72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A8F81E">
      <w:start w:val="1"/>
      <w:numFmt w:val="bullet"/>
      <w:lvlText w:val="o"/>
      <w:lvlJc w:val="left"/>
      <w:pPr>
        <w:ind w:left="14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025964">
      <w:start w:val="1"/>
      <w:numFmt w:val="bullet"/>
      <w:lvlText w:val="▪"/>
      <w:lvlJc w:val="left"/>
      <w:pPr>
        <w:ind w:left="21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3005BC">
      <w:start w:val="1"/>
      <w:numFmt w:val="bullet"/>
      <w:lvlText w:val="•"/>
      <w:lvlJc w:val="left"/>
      <w:pPr>
        <w:ind w:left="28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22E94A">
      <w:start w:val="1"/>
      <w:numFmt w:val="bullet"/>
      <w:lvlText w:val="o"/>
      <w:lvlJc w:val="left"/>
      <w:pPr>
        <w:ind w:left="360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3AA08E">
      <w:start w:val="1"/>
      <w:numFmt w:val="bullet"/>
      <w:lvlText w:val="▪"/>
      <w:lvlJc w:val="left"/>
      <w:pPr>
        <w:ind w:left="432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26CC80">
      <w:start w:val="1"/>
      <w:numFmt w:val="bullet"/>
      <w:lvlText w:val="•"/>
      <w:lvlJc w:val="left"/>
      <w:pPr>
        <w:ind w:left="50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78A4E2">
      <w:start w:val="1"/>
      <w:numFmt w:val="bullet"/>
      <w:lvlText w:val="o"/>
      <w:lvlJc w:val="left"/>
      <w:pPr>
        <w:ind w:left="57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94CFB6">
      <w:start w:val="1"/>
      <w:numFmt w:val="bullet"/>
      <w:lvlText w:val="▪"/>
      <w:lvlJc w:val="left"/>
      <w:pPr>
        <w:ind w:left="64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CE4E8F"/>
    <w:multiLevelType w:val="hybridMultilevel"/>
    <w:tmpl w:val="245E84D0"/>
    <w:lvl w:ilvl="0" w:tplc="19E026A0">
      <w:start w:val="5"/>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802E7A"/>
    <w:multiLevelType w:val="hybridMultilevel"/>
    <w:tmpl w:val="07407F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47C6789"/>
    <w:multiLevelType w:val="hybridMultilevel"/>
    <w:tmpl w:val="CDA49C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C6E21EC"/>
    <w:multiLevelType w:val="hybridMultilevel"/>
    <w:tmpl w:val="08C274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8914C0D"/>
    <w:multiLevelType w:val="hybridMultilevel"/>
    <w:tmpl w:val="8F08A8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B53682F"/>
    <w:multiLevelType w:val="hybridMultilevel"/>
    <w:tmpl w:val="544A098E"/>
    <w:lvl w:ilvl="0" w:tplc="DD081CF8">
      <w:start w:val="1"/>
      <w:numFmt w:val="bullet"/>
      <w:lvlText w:val=""/>
      <w:lvlJc w:val="left"/>
      <w:pPr>
        <w:tabs>
          <w:tab w:val="num" w:pos="360"/>
        </w:tabs>
        <w:ind w:left="360" w:hanging="360"/>
      </w:pPr>
      <w:rPr>
        <w:rFonts w:ascii="Symbol" w:hAnsi="Symbol" w:hint="default"/>
        <w:color w:val="auto"/>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7E447D"/>
    <w:multiLevelType w:val="hybridMultilevel"/>
    <w:tmpl w:val="7904F8FC"/>
    <w:lvl w:ilvl="0" w:tplc="977AB54C">
      <w:start w:val="1"/>
      <w:numFmt w:val="bullet"/>
      <w:lvlText w:val=""/>
      <w:lvlJc w:val="left"/>
      <w:pPr>
        <w:ind w:left="720" w:hanging="360"/>
      </w:pPr>
      <w:rPr>
        <w:rFonts w:ascii="Symbol" w:hAnsi="Symbol" w:hint="default"/>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D0F0A11"/>
    <w:multiLevelType w:val="multilevel"/>
    <w:tmpl w:val="3E0EFF80"/>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EE03143"/>
    <w:multiLevelType w:val="hybridMultilevel"/>
    <w:tmpl w:val="91B2D5BA"/>
    <w:numStyleLink w:val="Importeretformat1"/>
  </w:abstractNum>
  <w:abstractNum w:abstractNumId="17" w15:restartNumberingAfterBreak="0">
    <w:nsid w:val="52EF52FA"/>
    <w:multiLevelType w:val="hybridMultilevel"/>
    <w:tmpl w:val="22DCB14C"/>
    <w:lvl w:ilvl="0" w:tplc="977AB54C">
      <w:start w:val="1"/>
      <w:numFmt w:val="bullet"/>
      <w:lvlText w:val=""/>
      <w:lvlJc w:val="left"/>
      <w:pPr>
        <w:ind w:left="720" w:hanging="360"/>
      </w:pPr>
      <w:rPr>
        <w:rFonts w:ascii="Symbol" w:hAnsi="Symbol" w:hint="default"/>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EEF3339"/>
    <w:multiLevelType w:val="hybridMultilevel"/>
    <w:tmpl w:val="6BD445C6"/>
    <w:lvl w:ilvl="0" w:tplc="1A64C53E">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67D2731"/>
    <w:multiLevelType w:val="hybridMultilevel"/>
    <w:tmpl w:val="96F6C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BF853A3"/>
    <w:multiLevelType w:val="hybridMultilevel"/>
    <w:tmpl w:val="D63C36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5660A23"/>
    <w:multiLevelType w:val="hybridMultilevel"/>
    <w:tmpl w:val="325AF7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6E46642"/>
    <w:multiLevelType w:val="hybridMultilevel"/>
    <w:tmpl w:val="A23424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BBF263C"/>
    <w:multiLevelType w:val="hybridMultilevel"/>
    <w:tmpl w:val="3C1C4D38"/>
    <w:lvl w:ilvl="0" w:tplc="95D242DC">
      <w:start w:val="3"/>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52738785">
    <w:abstractNumId w:val="18"/>
  </w:num>
  <w:num w:numId="2" w16cid:durableId="1254896147">
    <w:abstractNumId w:val="15"/>
  </w:num>
  <w:num w:numId="3" w16cid:durableId="207180576">
    <w:abstractNumId w:val="13"/>
  </w:num>
  <w:num w:numId="4" w16cid:durableId="1540779457">
    <w:abstractNumId w:val="14"/>
  </w:num>
  <w:num w:numId="5" w16cid:durableId="290790056">
    <w:abstractNumId w:val="17"/>
  </w:num>
  <w:num w:numId="6" w16cid:durableId="233971266">
    <w:abstractNumId w:val="22"/>
  </w:num>
  <w:num w:numId="7" w16cid:durableId="1852181403">
    <w:abstractNumId w:val="20"/>
  </w:num>
  <w:num w:numId="8" w16cid:durableId="435491613">
    <w:abstractNumId w:val="6"/>
  </w:num>
  <w:num w:numId="9" w16cid:durableId="971789916">
    <w:abstractNumId w:val="23"/>
  </w:num>
  <w:num w:numId="10" w16cid:durableId="451484356">
    <w:abstractNumId w:val="21"/>
  </w:num>
  <w:num w:numId="11" w16cid:durableId="591082842">
    <w:abstractNumId w:val="5"/>
  </w:num>
  <w:num w:numId="12" w16cid:durableId="1003893226">
    <w:abstractNumId w:val="1"/>
  </w:num>
  <w:num w:numId="13" w16cid:durableId="1795126784">
    <w:abstractNumId w:val="11"/>
  </w:num>
  <w:num w:numId="14" w16cid:durableId="1251423916">
    <w:abstractNumId w:val="9"/>
  </w:num>
  <w:num w:numId="15" w16cid:durableId="1291981727">
    <w:abstractNumId w:val="7"/>
  </w:num>
  <w:num w:numId="16" w16cid:durableId="1203403404">
    <w:abstractNumId w:val="16"/>
  </w:num>
  <w:num w:numId="17" w16cid:durableId="2129615953">
    <w:abstractNumId w:val="3"/>
  </w:num>
  <w:num w:numId="18" w16cid:durableId="773938880">
    <w:abstractNumId w:val="2"/>
  </w:num>
  <w:num w:numId="19" w16cid:durableId="1569879233">
    <w:abstractNumId w:val="10"/>
  </w:num>
  <w:num w:numId="20" w16cid:durableId="276376465">
    <w:abstractNumId w:val="4"/>
  </w:num>
  <w:num w:numId="21" w16cid:durableId="1848207289">
    <w:abstractNumId w:val="19"/>
  </w:num>
  <w:num w:numId="22" w16cid:durableId="564339290">
    <w:abstractNumId w:val="8"/>
  </w:num>
  <w:num w:numId="23" w16cid:durableId="971522083">
    <w:abstractNumId w:val="12"/>
  </w:num>
  <w:num w:numId="24" w16cid:durableId="38445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3E"/>
    <w:rsid w:val="00001875"/>
    <w:rsid w:val="00007255"/>
    <w:rsid w:val="00011AED"/>
    <w:rsid w:val="00013BD0"/>
    <w:rsid w:val="00015736"/>
    <w:rsid w:val="00016A1E"/>
    <w:rsid w:val="00021102"/>
    <w:rsid w:val="000310EB"/>
    <w:rsid w:val="000332D7"/>
    <w:rsid w:val="0003566E"/>
    <w:rsid w:val="00035FEC"/>
    <w:rsid w:val="00040195"/>
    <w:rsid w:val="00045AD5"/>
    <w:rsid w:val="000547D2"/>
    <w:rsid w:val="00055382"/>
    <w:rsid w:val="0005661F"/>
    <w:rsid w:val="000629DC"/>
    <w:rsid w:val="00066FAA"/>
    <w:rsid w:val="00070284"/>
    <w:rsid w:val="00071F62"/>
    <w:rsid w:val="00085AB5"/>
    <w:rsid w:val="00091061"/>
    <w:rsid w:val="00094C94"/>
    <w:rsid w:val="000A0133"/>
    <w:rsid w:val="000B5B6F"/>
    <w:rsid w:val="000D1204"/>
    <w:rsid w:val="000D3F70"/>
    <w:rsid w:val="000D4E66"/>
    <w:rsid w:val="00103669"/>
    <w:rsid w:val="00106276"/>
    <w:rsid w:val="00124E90"/>
    <w:rsid w:val="00125B3D"/>
    <w:rsid w:val="00131533"/>
    <w:rsid w:val="001337AF"/>
    <w:rsid w:val="00137709"/>
    <w:rsid w:val="00151CD0"/>
    <w:rsid w:val="00154FF8"/>
    <w:rsid w:val="00156FF8"/>
    <w:rsid w:val="00160992"/>
    <w:rsid w:val="00160C95"/>
    <w:rsid w:val="00161624"/>
    <w:rsid w:val="001651FF"/>
    <w:rsid w:val="001727BA"/>
    <w:rsid w:val="0017493E"/>
    <w:rsid w:val="00174A9A"/>
    <w:rsid w:val="001758F5"/>
    <w:rsid w:val="00190200"/>
    <w:rsid w:val="001906F2"/>
    <w:rsid w:val="00191947"/>
    <w:rsid w:val="00195491"/>
    <w:rsid w:val="001A164F"/>
    <w:rsid w:val="001A49FB"/>
    <w:rsid w:val="001A7918"/>
    <w:rsid w:val="001C2148"/>
    <w:rsid w:val="001D14C6"/>
    <w:rsid w:val="001E566B"/>
    <w:rsid w:val="001F0426"/>
    <w:rsid w:val="001F3996"/>
    <w:rsid w:val="001F4A3D"/>
    <w:rsid w:val="001F5C90"/>
    <w:rsid w:val="00206D23"/>
    <w:rsid w:val="00207216"/>
    <w:rsid w:val="002118D6"/>
    <w:rsid w:val="00211BF9"/>
    <w:rsid w:val="00213BC2"/>
    <w:rsid w:val="00221327"/>
    <w:rsid w:val="002214DA"/>
    <w:rsid w:val="00222AA2"/>
    <w:rsid w:val="00230E25"/>
    <w:rsid w:val="002442A5"/>
    <w:rsid w:val="00245F40"/>
    <w:rsid w:val="002551DF"/>
    <w:rsid w:val="002554E3"/>
    <w:rsid w:val="00256075"/>
    <w:rsid w:val="00275176"/>
    <w:rsid w:val="00281C7E"/>
    <w:rsid w:val="00284E2C"/>
    <w:rsid w:val="00293799"/>
    <w:rsid w:val="002B50F2"/>
    <w:rsid w:val="002C0C3F"/>
    <w:rsid w:val="002C61F6"/>
    <w:rsid w:val="002D67C1"/>
    <w:rsid w:val="002E1ACA"/>
    <w:rsid w:val="002E5172"/>
    <w:rsid w:val="002E59CA"/>
    <w:rsid w:val="002E663F"/>
    <w:rsid w:val="002E7773"/>
    <w:rsid w:val="002F01ED"/>
    <w:rsid w:val="002F4BBF"/>
    <w:rsid w:val="00304427"/>
    <w:rsid w:val="00312585"/>
    <w:rsid w:val="003147D3"/>
    <w:rsid w:val="00314B9F"/>
    <w:rsid w:val="00324DE0"/>
    <w:rsid w:val="003250A5"/>
    <w:rsid w:val="003326E9"/>
    <w:rsid w:val="00343626"/>
    <w:rsid w:val="00351CC6"/>
    <w:rsid w:val="00357970"/>
    <w:rsid w:val="003740BE"/>
    <w:rsid w:val="00376B05"/>
    <w:rsid w:val="003823D9"/>
    <w:rsid w:val="00391810"/>
    <w:rsid w:val="00392E00"/>
    <w:rsid w:val="00397E94"/>
    <w:rsid w:val="003A1579"/>
    <w:rsid w:val="003C05A2"/>
    <w:rsid w:val="003C0C6A"/>
    <w:rsid w:val="003D07D1"/>
    <w:rsid w:val="003D2E5C"/>
    <w:rsid w:val="003D7268"/>
    <w:rsid w:val="003E6E75"/>
    <w:rsid w:val="003F421E"/>
    <w:rsid w:val="003F66B9"/>
    <w:rsid w:val="003F7F2D"/>
    <w:rsid w:val="00401894"/>
    <w:rsid w:val="00402428"/>
    <w:rsid w:val="004160FB"/>
    <w:rsid w:val="00422707"/>
    <w:rsid w:val="00433274"/>
    <w:rsid w:val="00434AE9"/>
    <w:rsid w:val="00436501"/>
    <w:rsid w:val="00442D8E"/>
    <w:rsid w:val="00453D6C"/>
    <w:rsid w:val="00464843"/>
    <w:rsid w:val="00473D02"/>
    <w:rsid w:val="00474608"/>
    <w:rsid w:val="0047727B"/>
    <w:rsid w:val="004775FD"/>
    <w:rsid w:val="004814BB"/>
    <w:rsid w:val="0048329E"/>
    <w:rsid w:val="00483885"/>
    <w:rsid w:val="00490F78"/>
    <w:rsid w:val="00496E26"/>
    <w:rsid w:val="004A154D"/>
    <w:rsid w:val="004A2098"/>
    <w:rsid w:val="004A3528"/>
    <w:rsid w:val="004A410C"/>
    <w:rsid w:val="004C5658"/>
    <w:rsid w:val="004D218C"/>
    <w:rsid w:val="004E01B3"/>
    <w:rsid w:val="004F3B44"/>
    <w:rsid w:val="004F5A2B"/>
    <w:rsid w:val="004F645C"/>
    <w:rsid w:val="0050560F"/>
    <w:rsid w:val="005116EC"/>
    <w:rsid w:val="00521F90"/>
    <w:rsid w:val="005228B0"/>
    <w:rsid w:val="00525741"/>
    <w:rsid w:val="00526DAF"/>
    <w:rsid w:val="00560E67"/>
    <w:rsid w:val="0056535F"/>
    <w:rsid w:val="00583835"/>
    <w:rsid w:val="0058444B"/>
    <w:rsid w:val="00585FD9"/>
    <w:rsid w:val="00592EC0"/>
    <w:rsid w:val="00596A10"/>
    <w:rsid w:val="005B39DE"/>
    <w:rsid w:val="005C479E"/>
    <w:rsid w:val="005C51AC"/>
    <w:rsid w:val="005D779B"/>
    <w:rsid w:val="005E4281"/>
    <w:rsid w:val="005F43DA"/>
    <w:rsid w:val="005F54CD"/>
    <w:rsid w:val="00600733"/>
    <w:rsid w:val="00604649"/>
    <w:rsid w:val="0061647F"/>
    <w:rsid w:val="006207D0"/>
    <w:rsid w:val="006219CB"/>
    <w:rsid w:val="00622168"/>
    <w:rsid w:val="006231AC"/>
    <w:rsid w:val="006237DE"/>
    <w:rsid w:val="006306D5"/>
    <w:rsid w:val="00632654"/>
    <w:rsid w:val="00635736"/>
    <w:rsid w:val="0064011F"/>
    <w:rsid w:val="006459FD"/>
    <w:rsid w:val="006507A0"/>
    <w:rsid w:val="006552E2"/>
    <w:rsid w:val="006744D7"/>
    <w:rsid w:val="00676953"/>
    <w:rsid w:val="00682159"/>
    <w:rsid w:val="006829A3"/>
    <w:rsid w:val="00682C8B"/>
    <w:rsid w:val="00683A66"/>
    <w:rsid w:val="00691C94"/>
    <w:rsid w:val="00696467"/>
    <w:rsid w:val="006A6322"/>
    <w:rsid w:val="006B73C0"/>
    <w:rsid w:val="006C3799"/>
    <w:rsid w:val="006C38A9"/>
    <w:rsid w:val="006C3A4F"/>
    <w:rsid w:val="006C53E4"/>
    <w:rsid w:val="006D3259"/>
    <w:rsid w:val="006D3422"/>
    <w:rsid w:val="006D4920"/>
    <w:rsid w:val="006E056A"/>
    <w:rsid w:val="006E140B"/>
    <w:rsid w:val="006E3F4D"/>
    <w:rsid w:val="006E7AA8"/>
    <w:rsid w:val="006F3C99"/>
    <w:rsid w:val="007005B4"/>
    <w:rsid w:val="0070247D"/>
    <w:rsid w:val="00704019"/>
    <w:rsid w:val="00705903"/>
    <w:rsid w:val="00705CEF"/>
    <w:rsid w:val="00710948"/>
    <w:rsid w:val="00712BA8"/>
    <w:rsid w:val="00712D29"/>
    <w:rsid w:val="00714227"/>
    <w:rsid w:val="00714294"/>
    <w:rsid w:val="00721D1C"/>
    <w:rsid w:val="00726B57"/>
    <w:rsid w:val="00740BCE"/>
    <w:rsid w:val="00740ECF"/>
    <w:rsid w:val="00745E50"/>
    <w:rsid w:val="00747B82"/>
    <w:rsid w:val="0075036E"/>
    <w:rsid w:val="00752C55"/>
    <w:rsid w:val="00757AF9"/>
    <w:rsid w:val="00764D64"/>
    <w:rsid w:val="00772352"/>
    <w:rsid w:val="0077693E"/>
    <w:rsid w:val="00792597"/>
    <w:rsid w:val="00795E7E"/>
    <w:rsid w:val="007C3B06"/>
    <w:rsid w:val="007C4B22"/>
    <w:rsid w:val="007D4EB3"/>
    <w:rsid w:val="007E087B"/>
    <w:rsid w:val="007E1536"/>
    <w:rsid w:val="00800BBB"/>
    <w:rsid w:val="00807912"/>
    <w:rsid w:val="00827A1D"/>
    <w:rsid w:val="008312D2"/>
    <w:rsid w:val="0083319B"/>
    <w:rsid w:val="0083693C"/>
    <w:rsid w:val="0084437C"/>
    <w:rsid w:val="00844389"/>
    <w:rsid w:val="008505F5"/>
    <w:rsid w:val="00851738"/>
    <w:rsid w:val="008523A4"/>
    <w:rsid w:val="00854481"/>
    <w:rsid w:val="00872758"/>
    <w:rsid w:val="008746E4"/>
    <w:rsid w:val="00883CD3"/>
    <w:rsid w:val="008A650A"/>
    <w:rsid w:val="008B1BF9"/>
    <w:rsid w:val="008B3E44"/>
    <w:rsid w:val="008B64D8"/>
    <w:rsid w:val="008C2DDD"/>
    <w:rsid w:val="008C73D3"/>
    <w:rsid w:val="008D0A49"/>
    <w:rsid w:val="008D16DE"/>
    <w:rsid w:val="008E2157"/>
    <w:rsid w:val="008E30E2"/>
    <w:rsid w:val="008F35F4"/>
    <w:rsid w:val="008F3A70"/>
    <w:rsid w:val="009028B4"/>
    <w:rsid w:val="00907467"/>
    <w:rsid w:val="00914775"/>
    <w:rsid w:val="00934DCE"/>
    <w:rsid w:val="00937A5D"/>
    <w:rsid w:val="0095177E"/>
    <w:rsid w:val="00954F9A"/>
    <w:rsid w:val="0095582D"/>
    <w:rsid w:val="00955904"/>
    <w:rsid w:val="009619C8"/>
    <w:rsid w:val="00962841"/>
    <w:rsid w:val="00973066"/>
    <w:rsid w:val="00976413"/>
    <w:rsid w:val="00977B6F"/>
    <w:rsid w:val="00984995"/>
    <w:rsid w:val="0098713B"/>
    <w:rsid w:val="00987532"/>
    <w:rsid w:val="00990C24"/>
    <w:rsid w:val="00990DB3"/>
    <w:rsid w:val="0099466C"/>
    <w:rsid w:val="0099726A"/>
    <w:rsid w:val="009A73AF"/>
    <w:rsid w:val="009B67ED"/>
    <w:rsid w:val="009C04CA"/>
    <w:rsid w:val="009C1FB4"/>
    <w:rsid w:val="009D6AC3"/>
    <w:rsid w:val="009D7F7C"/>
    <w:rsid w:val="009E0070"/>
    <w:rsid w:val="009E73DE"/>
    <w:rsid w:val="009F1E5B"/>
    <w:rsid w:val="009F369F"/>
    <w:rsid w:val="009F47C5"/>
    <w:rsid w:val="00A01088"/>
    <w:rsid w:val="00A02E0A"/>
    <w:rsid w:val="00A0662D"/>
    <w:rsid w:val="00A07E27"/>
    <w:rsid w:val="00A26E3D"/>
    <w:rsid w:val="00A36F80"/>
    <w:rsid w:val="00A57644"/>
    <w:rsid w:val="00A65C69"/>
    <w:rsid w:val="00A70742"/>
    <w:rsid w:val="00A744C6"/>
    <w:rsid w:val="00A819D3"/>
    <w:rsid w:val="00A8401A"/>
    <w:rsid w:val="00A92CB2"/>
    <w:rsid w:val="00AA3155"/>
    <w:rsid w:val="00AA37DE"/>
    <w:rsid w:val="00AA4986"/>
    <w:rsid w:val="00AC2842"/>
    <w:rsid w:val="00AD3A6F"/>
    <w:rsid w:val="00AE1B3F"/>
    <w:rsid w:val="00AE21DB"/>
    <w:rsid w:val="00AF3312"/>
    <w:rsid w:val="00AF3931"/>
    <w:rsid w:val="00B01A38"/>
    <w:rsid w:val="00B02CDE"/>
    <w:rsid w:val="00B03B55"/>
    <w:rsid w:val="00B0769B"/>
    <w:rsid w:val="00B16A74"/>
    <w:rsid w:val="00B1785C"/>
    <w:rsid w:val="00B17EC0"/>
    <w:rsid w:val="00B261C6"/>
    <w:rsid w:val="00B26B8D"/>
    <w:rsid w:val="00B30E02"/>
    <w:rsid w:val="00B427C1"/>
    <w:rsid w:val="00B56742"/>
    <w:rsid w:val="00B63CB2"/>
    <w:rsid w:val="00B75854"/>
    <w:rsid w:val="00B81110"/>
    <w:rsid w:val="00B85F94"/>
    <w:rsid w:val="00B87898"/>
    <w:rsid w:val="00B93EC2"/>
    <w:rsid w:val="00B97E33"/>
    <w:rsid w:val="00BA0642"/>
    <w:rsid w:val="00BB169F"/>
    <w:rsid w:val="00BB3BDB"/>
    <w:rsid w:val="00BE242C"/>
    <w:rsid w:val="00BE5DBC"/>
    <w:rsid w:val="00BE6541"/>
    <w:rsid w:val="00BF5054"/>
    <w:rsid w:val="00BF5F60"/>
    <w:rsid w:val="00BF71D7"/>
    <w:rsid w:val="00BF7E41"/>
    <w:rsid w:val="00C04B78"/>
    <w:rsid w:val="00C11EFF"/>
    <w:rsid w:val="00C1324A"/>
    <w:rsid w:val="00C209AF"/>
    <w:rsid w:val="00C20D53"/>
    <w:rsid w:val="00C263A7"/>
    <w:rsid w:val="00C277DB"/>
    <w:rsid w:val="00C30B66"/>
    <w:rsid w:val="00C32E68"/>
    <w:rsid w:val="00C524C5"/>
    <w:rsid w:val="00C53899"/>
    <w:rsid w:val="00C550F6"/>
    <w:rsid w:val="00C571E7"/>
    <w:rsid w:val="00C6310C"/>
    <w:rsid w:val="00C763A4"/>
    <w:rsid w:val="00C7728A"/>
    <w:rsid w:val="00C77483"/>
    <w:rsid w:val="00C83F8D"/>
    <w:rsid w:val="00C87FAF"/>
    <w:rsid w:val="00C95D47"/>
    <w:rsid w:val="00CA1B2C"/>
    <w:rsid w:val="00CA2A73"/>
    <w:rsid w:val="00CA64E0"/>
    <w:rsid w:val="00CB3B7C"/>
    <w:rsid w:val="00CD5743"/>
    <w:rsid w:val="00CE0932"/>
    <w:rsid w:val="00CE5760"/>
    <w:rsid w:val="00D02F1E"/>
    <w:rsid w:val="00D11391"/>
    <w:rsid w:val="00D22286"/>
    <w:rsid w:val="00D22FBF"/>
    <w:rsid w:val="00D24EA1"/>
    <w:rsid w:val="00D27332"/>
    <w:rsid w:val="00D276B0"/>
    <w:rsid w:val="00D27C82"/>
    <w:rsid w:val="00D30F21"/>
    <w:rsid w:val="00D41C51"/>
    <w:rsid w:val="00D4385F"/>
    <w:rsid w:val="00D57A3F"/>
    <w:rsid w:val="00D66D21"/>
    <w:rsid w:val="00D67B47"/>
    <w:rsid w:val="00D72D32"/>
    <w:rsid w:val="00D76090"/>
    <w:rsid w:val="00D963D5"/>
    <w:rsid w:val="00DA4211"/>
    <w:rsid w:val="00DA4B12"/>
    <w:rsid w:val="00DB00D8"/>
    <w:rsid w:val="00DB7432"/>
    <w:rsid w:val="00DC501F"/>
    <w:rsid w:val="00DD6AA4"/>
    <w:rsid w:val="00DE2F7C"/>
    <w:rsid w:val="00DE3823"/>
    <w:rsid w:val="00DE567C"/>
    <w:rsid w:val="00DE6420"/>
    <w:rsid w:val="00DE6D4D"/>
    <w:rsid w:val="00DF7288"/>
    <w:rsid w:val="00E137D0"/>
    <w:rsid w:val="00E14B97"/>
    <w:rsid w:val="00E174E3"/>
    <w:rsid w:val="00E175F5"/>
    <w:rsid w:val="00E23654"/>
    <w:rsid w:val="00E35764"/>
    <w:rsid w:val="00E36CA2"/>
    <w:rsid w:val="00E40D2D"/>
    <w:rsid w:val="00E513A9"/>
    <w:rsid w:val="00E52372"/>
    <w:rsid w:val="00E53782"/>
    <w:rsid w:val="00E55FB6"/>
    <w:rsid w:val="00E80446"/>
    <w:rsid w:val="00EA4CC3"/>
    <w:rsid w:val="00EA74AA"/>
    <w:rsid w:val="00EB1B1E"/>
    <w:rsid w:val="00EB44A3"/>
    <w:rsid w:val="00EB69A5"/>
    <w:rsid w:val="00EC708F"/>
    <w:rsid w:val="00EE08D2"/>
    <w:rsid w:val="00F04F2D"/>
    <w:rsid w:val="00F11AB4"/>
    <w:rsid w:val="00F211CB"/>
    <w:rsid w:val="00F32C9C"/>
    <w:rsid w:val="00F32DB8"/>
    <w:rsid w:val="00F36E07"/>
    <w:rsid w:val="00F441A5"/>
    <w:rsid w:val="00F47093"/>
    <w:rsid w:val="00F50333"/>
    <w:rsid w:val="00F51B52"/>
    <w:rsid w:val="00F53E87"/>
    <w:rsid w:val="00F57444"/>
    <w:rsid w:val="00F65798"/>
    <w:rsid w:val="00F66DAA"/>
    <w:rsid w:val="00F70748"/>
    <w:rsid w:val="00F71198"/>
    <w:rsid w:val="00F715E8"/>
    <w:rsid w:val="00F76AB8"/>
    <w:rsid w:val="00F93589"/>
    <w:rsid w:val="00F93E48"/>
    <w:rsid w:val="00F975A3"/>
    <w:rsid w:val="00FA299E"/>
    <w:rsid w:val="00FA684D"/>
    <w:rsid w:val="00FA7708"/>
    <w:rsid w:val="00FC2EBA"/>
    <w:rsid w:val="00FD1ACA"/>
    <w:rsid w:val="00FD5466"/>
    <w:rsid w:val="00FE3886"/>
    <w:rsid w:val="00FF70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DAE3"/>
  <w15:chartTrackingRefBased/>
  <w15:docId w15:val="{5F7F693A-763C-4179-9F58-EC70D60C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102"/>
    <w:pPr>
      <w:spacing w:line="240" w:lineRule="auto"/>
    </w:pPr>
    <w:rPr>
      <w:rFonts w:ascii="Verdana" w:hAnsi="Verdana"/>
      <w:sz w:val="20"/>
    </w:rPr>
  </w:style>
  <w:style w:type="paragraph" w:styleId="Overskrift1">
    <w:name w:val="heading 1"/>
    <w:basedOn w:val="Normal"/>
    <w:next w:val="Normal"/>
    <w:link w:val="Overskrift1Tegn"/>
    <w:uiPriority w:val="9"/>
    <w:qFormat/>
    <w:rsid w:val="00740BCE"/>
    <w:pPr>
      <w:keepNext/>
      <w:keepLines/>
      <w:spacing w:before="360" w:after="80"/>
      <w:outlineLvl w:val="0"/>
    </w:pPr>
    <w:rPr>
      <w:rFonts w:eastAsiaTheme="majorEastAsia" w:cstheme="majorBidi"/>
      <w:b/>
      <w:color w:val="000000" w:themeColor="text1"/>
      <w:sz w:val="40"/>
      <w:szCs w:val="40"/>
    </w:rPr>
  </w:style>
  <w:style w:type="paragraph" w:styleId="Overskrift2">
    <w:name w:val="heading 2"/>
    <w:basedOn w:val="Normal"/>
    <w:next w:val="Normal"/>
    <w:link w:val="Overskrift2Tegn"/>
    <w:uiPriority w:val="9"/>
    <w:unhideWhenUsed/>
    <w:qFormat/>
    <w:rsid w:val="00714227"/>
    <w:pPr>
      <w:keepNext/>
      <w:keepLines/>
      <w:spacing w:before="160" w:after="80"/>
      <w:outlineLvl w:val="1"/>
    </w:pPr>
    <w:rPr>
      <w:rFonts w:eastAsiaTheme="majorEastAsia" w:cstheme="majorBidi"/>
      <w:b/>
      <w:i/>
      <w:color w:val="000000" w:themeColor="text1"/>
      <w:sz w:val="32"/>
      <w:szCs w:val="32"/>
    </w:rPr>
  </w:style>
  <w:style w:type="paragraph" w:styleId="Overskrift3">
    <w:name w:val="heading 3"/>
    <w:basedOn w:val="Normal"/>
    <w:next w:val="Normal"/>
    <w:link w:val="Overskrift3Tegn"/>
    <w:uiPriority w:val="9"/>
    <w:unhideWhenUsed/>
    <w:qFormat/>
    <w:rsid w:val="0030442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0442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0442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0442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442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442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442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40BCE"/>
    <w:rPr>
      <w:rFonts w:ascii="Verdana" w:eastAsiaTheme="majorEastAsia" w:hAnsi="Verdana" w:cstheme="majorBidi"/>
      <w:b/>
      <w:color w:val="000000" w:themeColor="text1"/>
      <w:sz w:val="40"/>
      <w:szCs w:val="40"/>
    </w:rPr>
  </w:style>
  <w:style w:type="character" w:customStyle="1" w:styleId="Overskrift2Tegn">
    <w:name w:val="Overskrift 2 Tegn"/>
    <w:basedOn w:val="Standardskrifttypeiafsnit"/>
    <w:link w:val="Overskrift2"/>
    <w:uiPriority w:val="9"/>
    <w:rsid w:val="00714227"/>
    <w:rPr>
      <w:rFonts w:ascii="Verdana" w:eastAsiaTheme="majorEastAsia" w:hAnsi="Verdana" w:cstheme="majorBidi"/>
      <w:b/>
      <w:i/>
      <w:color w:val="000000" w:themeColor="text1"/>
      <w:sz w:val="32"/>
      <w:szCs w:val="32"/>
    </w:rPr>
  </w:style>
  <w:style w:type="character" w:customStyle="1" w:styleId="Overskrift3Tegn">
    <w:name w:val="Overskrift 3 Tegn"/>
    <w:basedOn w:val="Standardskrifttypeiafsnit"/>
    <w:link w:val="Overskrift3"/>
    <w:uiPriority w:val="9"/>
    <w:rsid w:val="0030442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0442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0442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0442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0442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0442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04427"/>
    <w:rPr>
      <w:rFonts w:eastAsiaTheme="majorEastAsia" w:cstheme="majorBidi"/>
      <w:color w:val="272727" w:themeColor="text1" w:themeTint="D8"/>
    </w:rPr>
  </w:style>
  <w:style w:type="paragraph" w:styleId="Titel">
    <w:name w:val="Title"/>
    <w:basedOn w:val="Normal"/>
    <w:next w:val="Normal"/>
    <w:link w:val="TitelTegn"/>
    <w:uiPriority w:val="10"/>
    <w:qFormat/>
    <w:rsid w:val="0030442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0442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0442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0442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0442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04427"/>
    <w:rPr>
      <w:i/>
      <w:iCs/>
      <w:color w:val="404040" w:themeColor="text1" w:themeTint="BF"/>
    </w:rPr>
  </w:style>
  <w:style w:type="paragraph" w:styleId="Listeafsnit">
    <w:name w:val="List Paragraph"/>
    <w:basedOn w:val="Normal"/>
    <w:uiPriority w:val="34"/>
    <w:qFormat/>
    <w:rsid w:val="00304427"/>
    <w:pPr>
      <w:ind w:left="720"/>
      <w:contextualSpacing/>
    </w:pPr>
  </w:style>
  <w:style w:type="character" w:styleId="Kraftigfremhvning">
    <w:name w:val="Intense Emphasis"/>
    <w:basedOn w:val="Standardskrifttypeiafsnit"/>
    <w:uiPriority w:val="21"/>
    <w:qFormat/>
    <w:rsid w:val="00304427"/>
    <w:rPr>
      <w:i/>
      <w:iCs/>
      <w:color w:val="0F4761" w:themeColor="accent1" w:themeShade="BF"/>
    </w:rPr>
  </w:style>
  <w:style w:type="paragraph" w:styleId="Strktcitat">
    <w:name w:val="Intense Quote"/>
    <w:basedOn w:val="Normal"/>
    <w:next w:val="Normal"/>
    <w:link w:val="StrktcitatTegn"/>
    <w:uiPriority w:val="30"/>
    <w:qFormat/>
    <w:rsid w:val="00304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04427"/>
    <w:rPr>
      <w:i/>
      <w:iCs/>
      <w:color w:val="0F4761" w:themeColor="accent1" w:themeShade="BF"/>
    </w:rPr>
  </w:style>
  <w:style w:type="character" w:styleId="Kraftighenvisning">
    <w:name w:val="Intense Reference"/>
    <w:basedOn w:val="Standardskrifttypeiafsnit"/>
    <w:uiPriority w:val="32"/>
    <w:qFormat/>
    <w:rsid w:val="00304427"/>
    <w:rPr>
      <w:b/>
      <w:bCs/>
      <w:smallCaps/>
      <w:color w:val="0F4761" w:themeColor="accent1" w:themeShade="BF"/>
      <w:spacing w:val="5"/>
    </w:rPr>
  </w:style>
  <w:style w:type="paragraph" w:styleId="Ingenafstand">
    <w:name w:val="No Spacing"/>
    <w:link w:val="IngenafstandTegn"/>
    <w:uiPriority w:val="1"/>
    <w:qFormat/>
    <w:rsid w:val="0017493E"/>
    <w:pPr>
      <w:spacing w:after="0" w:line="240" w:lineRule="auto"/>
    </w:pPr>
    <w:rPr>
      <w:rFonts w:eastAsiaTheme="minorEastAsia"/>
      <w:kern w:val="0"/>
      <w:sz w:val="22"/>
      <w:szCs w:val="22"/>
      <w:lang w:eastAsia="da-DK"/>
      <w14:ligatures w14:val="none"/>
    </w:rPr>
  </w:style>
  <w:style w:type="character" w:customStyle="1" w:styleId="IngenafstandTegn">
    <w:name w:val="Ingen afstand Tegn"/>
    <w:basedOn w:val="Standardskrifttypeiafsnit"/>
    <w:link w:val="Ingenafstand"/>
    <w:uiPriority w:val="1"/>
    <w:rsid w:val="0017493E"/>
    <w:rPr>
      <w:rFonts w:eastAsiaTheme="minorEastAsia"/>
      <w:kern w:val="0"/>
      <w:sz w:val="22"/>
      <w:szCs w:val="22"/>
      <w:lang w:eastAsia="da-DK"/>
      <w14:ligatures w14:val="none"/>
    </w:rPr>
  </w:style>
  <w:style w:type="paragraph" w:styleId="Indholdsfortegnelse1">
    <w:name w:val="toc 1"/>
    <w:basedOn w:val="Normal"/>
    <w:next w:val="Normal"/>
    <w:autoRedefine/>
    <w:uiPriority w:val="39"/>
    <w:unhideWhenUsed/>
    <w:rsid w:val="00011AED"/>
    <w:pPr>
      <w:spacing w:after="100"/>
    </w:pPr>
    <w:rPr>
      <w:b/>
    </w:rPr>
  </w:style>
  <w:style w:type="paragraph" w:styleId="Sidehoved">
    <w:name w:val="header"/>
    <w:basedOn w:val="Normal"/>
    <w:link w:val="SidehovedTegn"/>
    <w:uiPriority w:val="99"/>
    <w:unhideWhenUsed/>
    <w:rsid w:val="00021102"/>
    <w:pPr>
      <w:tabs>
        <w:tab w:val="center" w:pos="4819"/>
        <w:tab w:val="right" w:pos="9638"/>
      </w:tabs>
      <w:spacing w:after="0"/>
    </w:pPr>
  </w:style>
  <w:style w:type="character" w:customStyle="1" w:styleId="SidehovedTegn">
    <w:name w:val="Sidehoved Tegn"/>
    <w:basedOn w:val="Standardskrifttypeiafsnit"/>
    <w:link w:val="Sidehoved"/>
    <w:uiPriority w:val="99"/>
    <w:rsid w:val="00021102"/>
    <w:rPr>
      <w:rFonts w:ascii="Verdana" w:hAnsi="Verdana"/>
      <w:sz w:val="20"/>
    </w:rPr>
  </w:style>
  <w:style w:type="paragraph" w:styleId="Sidefod">
    <w:name w:val="footer"/>
    <w:basedOn w:val="Normal"/>
    <w:link w:val="SidefodTegn"/>
    <w:uiPriority w:val="99"/>
    <w:unhideWhenUsed/>
    <w:rsid w:val="00021102"/>
    <w:pPr>
      <w:tabs>
        <w:tab w:val="center" w:pos="4819"/>
        <w:tab w:val="right" w:pos="9638"/>
      </w:tabs>
      <w:spacing w:after="0"/>
    </w:pPr>
  </w:style>
  <w:style w:type="character" w:customStyle="1" w:styleId="SidefodTegn">
    <w:name w:val="Sidefod Tegn"/>
    <w:basedOn w:val="Standardskrifttypeiafsnit"/>
    <w:link w:val="Sidefod"/>
    <w:uiPriority w:val="99"/>
    <w:rsid w:val="00021102"/>
    <w:rPr>
      <w:rFonts w:ascii="Verdana" w:hAnsi="Verdana"/>
      <w:sz w:val="20"/>
    </w:rPr>
  </w:style>
  <w:style w:type="paragraph" w:styleId="Indholdsfortegnelse2">
    <w:name w:val="toc 2"/>
    <w:basedOn w:val="Normal"/>
    <w:next w:val="Normal"/>
    <w:autoRedefine/>
    <w:uiPriority w:val="39"/>
    <w:unhideWhenUsed/>
    <w:rsid w:val="00BB169F"/>
    <w:pPr>
      <w:spacing w:after="100"/>
      <w:ind w:left="200"/>
    </w:pPr>
  </w:style>
  <w:style w:type="character" w:styleId="Hyperlink">
    <w:name w:val="Hyperlink"/>
    <w:basedOn w:val="Standardskrifttypeiafsnit"/>
    <w:uiPriority w:val="99"/>
    <w:unhideWhenUsed/>
    <w:rsid w:val="00BB169F"/>
    <w:rPr>
      <w:color w:val="467886" w:themeColor="hyperlink"/>
      <w:u w:val="single"/>
    </w:rPr>
  </w:style>
  <w:style w:type="table" w:styleId="Tabel-Gitter">
    <w:name w:val="Table Grid"/>
    <w:basedOn w:val="Tabel-Normal"/>
    <w:uiPriority w:val="39"/>
    <w:rsid w:val="0052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3">
    <w:name w:val="toc 3"/>
    <w:basedOn w:val="Normal"/>
    <w:next w:val="Normal"/>
    <w:autoRedefine/>
    <w:uiPriority w:val="39"/>
    <w:unhideWhenUsed/>
    <w:rsid w:val="00E36CA2"/>
    <w:pPr>
      <w:spacing w:after="100"/>
      <w:ind w:left="400"/>
    </w:pPr>
  </w:style>
  <w:style w:type="paragraph" w:styleId="Fodnotetekst">
    <w:name w:val="footnote text"/>
    <w:basedOn w:val="Normal"/>
    <w:link w:val="FodnotetekstTegn"/>
    <w:rsid w:val="00191947"/>
    <w:pPr>
      <w:spacing w:after="0"/>
    </w:pPr>
    <w:rPr>
      <w:rFonts w:ascii="Times New Roman" w:eastAsia="Times New Roman" w:hAnsi="Times New Roman" w:cs="Times New Roman"/>
      <w:kern w:val="0"/>
      <w:szCs w:val="20"/>
      <w:lang w:eastAsia="da-DK"/>
      <w14:ligatures w14:val="none"/>
    </w:rPr>
  </w:style>
  <w:style w:type="character" w:customStyle="1" w:styleId="FodnotetekstTegn">
    <w:name w:val="Fodnotetekst Tegn"/>
    <w:basedOn w:val="Standardskrifttypeiafsnit"/>
    <w:link w:val="Fodnotetekst"/>
    <w:rsid w:val="00191947"/>
    <w:rPr>
      <w:rFonts w:ascii="Times New Roman" w:eastAsia="Times New Roman" w:hAnsi="Times New Roman" w:cs="Times New Roman"/>
      <w:kern w:val="0"/>
      <w:sz w:val="20"/>
      <w:szCs w:val="20"/>
      <w:lang w:eastAsia="da-DK"/>
      <w14:ligatures w14:val="none"/>
    </w:rPr>
  </w:style>
  <w:style w:type="numbering" w:customStyle="1" w:styleId="Importeretformat1">
    <w:name w:val="Importeret format 1"/>
    <w:rsid w:val="00191947"/>
    <w:pPr>
      <w:numPr>
        <w:numId w:val="15"/>
      </w:numPr>
    </w:pPr>
  </w:style>
  <w:style w:type="numbering" w:customStyle="1" w:styleId="Importeretformat2">
    <w:name w:val="Importeret format 2"/>
    <w:rsid w:val="00191947"/>
    <w:pPr>
      <w:numPr>
        <w:numId w:val="17"/>
      </w:numPr>
    </w:pPr>
  </w:style>
  <w:style w:type="character" w:styleId="Ulstomtale">
    <w:name w:val="Unresolved Mention"/>
    <w:basedOn w:val="Standardskrifttypeiafsnit"/>
    <w:uiPriority w:val="99"/>
    <w:semiHidden/>
    <w:unhideWhenUsed/>
    <w:rsid w:val="008D0A49"/>
    <w:rPr>
      <w:color w:val="605E5C"/>
      <w:shd w:val="clear" w:color="auto" w:fill="E1DFDD"/>
    </w:rPr>
  </w:style>
  <w:style w:type="paragraph" w:styleId="Brdtekst">
    <w:name w:val="Body Text"/>
    <w:link w:val="BrdtekstTegn"/>
    <w:rsid w:val="004814B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da-DK"/>
      <w14:ligatures w14:val="none"/>
    </w:rPr>
  </w:style>
  <w:style w:type="character" w:customStyle="1" w:styleId="BrdtekstTegn">
    <w:name w:val="Brødtekst Tegn"/>
    <w:basedOn w:val="Standardskrifttypeiafsnit"/>
    <w:link w:val="Brdtekst"/>
    <w:rsid w:val="004814BB"/>
    <w:rPr>
      <w:rFonts w:ascii="Times New Roman" w:eastAsia="Arial Unicode MS" w:hAnsi="Times New Roman" w:cs="Arial Unicode MS"/>
      <w:color w:val="000000"/>
      <w:kern w:val="0"/>
      <w:u w:color="000000"/>
      <w:bdr w:val="nil"/>
      <w:lang w:eastAsia="da-DK"/>
      <w14:ligatures w14:val="none"/>
    </w:rPr>
  </w:style>
  <w:style w:type="character" w:styleId="Kommentarhenvisning">
    <w:name w:val="annotation reference"/>
    <w:basedOn w:val="Standardskrifttypeiafsnit"/>
    <w:uiPriority w:val="99"/>
    <w:semiHidden/>
    <w:unhideWhenUsed/>
    <w:rsid w:val="006C53E4"/>
    <w:rPr>
      <w:sz w:val="16"/>
      <w:szCs w:val="16"/>
    </w:rPr>
  </w:style>
  <w:style w:type="paragraph" w:styleId="Kommentartekst">
    <w:name w:val="annotation text"/>
    <w:basedOn w:val="Normal"/>
    <w:link w:val="KommentartekstTegn"/>
    <w:uiPriority w:val="99"/>
    <w:unhideWhenUsed/>
    <w:rsid w:val="006C53E4"/>
    <w:rPr>
      <w:szCs w:val="20"/>
    </w:rPr>
  </w:style>
  <w:style w:type="character" w:customStyle="1" w:styleId="KommentartekstTegn">
    <w:name w:val="Kommentartekst Tegn"/>
    <w:basedOn w:val="Standardskrifttypeiafsnit"/>
    <w:link w:val="Kommentartekst"/>
    <w:uiPriority w:val="99"/>
    <w:rsid w:val="006C53E4"/>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6C53E4"/>
    <w:rPr>
      <w:b/>
      <w:bCs/>
    </w:rPr>
  </w:style>
  <w:style w:type="character" w:customStyle="1" w:styleId="KommentaremneTegn">
    <w:name w:val="Kommentaremne Tegn"/>
    <w:basedOn w:val="KommentartekstTegn"/>
    <w:link w:val="Kommentaremne"/>
    <w:uiPriority w:val="99"/>
    <w:semiHidden/>
    <w:rsid w:val="006C53E4"/>
    <w:rPr>
      <w:rFonts w:ascii="Verdana" w:hAnsi="Verdana"/>
      <w:b/>
      <w:bCs/>
      <w:sz w:val="20"/>
      <w:szCs w:val="20"/>
    </w:rPr>
  </w:style>
  <w:style w:type="character" w:styleId="BesgtLink">
    <w:name w:val="FollowedHyperlink"/>
    <w:basedOn w:val="Standardskrifttypeiafsnit"/>
    <w:uiPriority w:val="99"/>
    <w:semiHidden/>
    <w:unhideWhenUsed/>
    <w:rsid w:val="002B50F2"/>
    <w:rPr>
      <w:color w:val="96607D" w:themeColor="followedHyperlink"/>
      <w:u w:val="single"/>
    </w:rPr>
  </w:style>
  <w:style w:type="character" w:styleId="Fodnotehenvisning">
    <w:name w:val="footnote reference"/>
    <w:basedOn w:val="Standardskrifttypeiafsnit"/>
    <w:uiPriority w:val="99"/>
    <w:semiHidden/>
    <w:unhideWhenUsed/>
    <w:rsid w:val="00902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abenraa.dk/media/0xnjktoc/sammenhaengende-plan-for-skole-og-vejledningsindsatser-skoleaaret-2025-26.pdf"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6868E2-A452-4E7E-9130-AA5EECF9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3160</Words>
  <Characters>18393</Characters>
  <Application>Microsoft Office Word</Application>
  <DocSecurity>0</DocSecurity>
  <Lines>707</Lines>
  <Paragraphs>414</Paragraphs>
  <ScaleCrop>false</ScaleCrop>
  <HeadingPairs>
    <vt:vector size="2" baseType="variant">
      <vt:variant>
        <vt:lpstr>Titel</vt:lpstr>
      </vt:variant>
      <vt:variant>
        <vt:i4>1</vt:i4>
      </vt:variant>
    </vt:vector>
  </HeadingPairs>
  <TitlesOfParts>
    <vt:vector size="1" baseType="lpstr">
      <vt:lpstr>Institutionsnavn)</vt:lpstr>
    </vt:vector>
  </TitlesOfParts>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Institutionsnavn)</dc:title>
  <dc:subject>Institutionsaftale</dc:subject>
  <dc:creator>Godkendt af Chriss Mailandt-Poulsen</dc:creator>
  <cp:keywords/>
  <dc:description/>
  <cp:lastModifiedBy>Kathrine Svane Christiansen</cp:lastModifiedBy>
  <cp:revision>86</cp:revision>
  <cp:lastPrinted>2025-12-19T07:50:00Z</cp:lastPrinted>
  <dcterms:created xsi:type="dcterms:W3CDTF">2025-12-09T10:22:00Z</dcterms:created>
  <dcterms:modified xsi:type="dcterms:W3CDTF">2025-12-19T07:50:00Z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{6B236AEA-DFCB-4817-9055-C0D7CB4EEF3A}</vt:lpwstr>
  </property>
  <property fmtid="{D5CDD505-2E9C-101B-9397-08002B2CF9AE}" pid="3" name="AcadreDocumentId">
    <vt:i4>9579419</vt:i4>
  </property>
  <property fmtid="{D5CDD505-2E9C-101B-9397-08002B2CF9AE}" pid="4" name="AcadreCaseId">
    <vt:i4>1044112</vt:i4>
  </property>
</Properties>
</file>